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73410EB3" w:rsidR="000B5CE7" w:rsidRPr="00994B81" w:rsidRDefault="00464D74" w:rsidP="00994B81">
      <w:pPr>
        <w:jc w:val="center"/>
      </w:pPr>
      <w:r w:rsidRPr="00464D74">
        <w:rPr>
          <w:noProof/>
        </w:rPr>
        <w:drawing>
          <wp:anchor distT="0" distB="0" distL="114300" distR="114300" simplePos="0" relativeHeight="251658240" behindDoc="0" locked="0" layoutInCell="1" allowOverlap="1" wp14:anchorId="532706E8" wp14:editId="1D43F2FA">
            <wp:simplePos x="0" y="0"/>
            <wp:positionH relativeFrom="margin">
              <wp:posOffset>-242418</wp:posOffset>
            </wp:positionH>
            <wp:positionV relativeFrom="paragraph">
              <wp:posOffset>-564600</wp:posOffset>
            </wp:positionV>
            <wp:extent cx="1446662" cy="477520"/>
            <wp:effectExtent l="0" t="0" r="1270" b="0"/>
            <wp:wrapNone/>
            <wp:docPr id="128" name="Google Shape;128;p6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Google Shape;128;p6" descr="A picture containing text&#10;&#10;Description automatically generated"/>
                    <pic:cNvPicPr preferRelativeResize="0"/>
                  </pic:nvPicPr>
                  <pic:blipFill rotWithShape="1">
                    <a:blip r:embed="rId9" cstate="print">
                      <a:clrChange>
                        <a:clrFrom>
                          <a:srgbClr val="EDEDED"/>
                        </a:clrFrom>
                        <a:clrTo>
                          <a:srgbClr val="EDEDED">
                            <a:alpha val="0"/>
                          </a:srgbClr>
                        </a:clrTo>
                      </a:clrChange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462547" cy="48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6889">
        <w:rPr>
          <w:b/>
          <w:sz w:val="28"/>
          <w:szCs w:val="28"/>
        </w:rPr>
        <w:t xml:space="preserve">Nuclear Test Veterans Oral Histories: </w:t>
      </w:r>
      <w:r w:rsidR="00864D0B" w:rsidRPr="009A2ADF">
        <w:rPr>
          <w:b/>
          <w:sz w:val="28"/>
          <w:szCs w:val="28"/>
          <w:u w:val="single"/>
        </w:rPr>
        <w:t>Workshop</w:t>
      </w:r>
      <w:r w:rsidR="004F6889" w:rsidRPr="009A2ADF">
        <w:rPr>
          <w:b/>
          <w:sz w:val="28"/>
          <w:szCs w:val="28"/>
          <w:u w:val="single"/>
        </w:rPr>
        <w:t xml:space="preserve"> One</w:t>
      </w:r>
      <w:r w:rsidR="008E4932" w:rsidRPr="009A2ADF">
        <w:rPr>
          <w:b/>
          <w:sz w:val="28"/>
          <w:szCs w:val="28"/>
          <w:u w:val="single"/>
        </w:rPr>
        <w:t xml:space="preserve"> – An Introduction to Nuclear </w:t>
      </w:r>
      <w:r w:rsidR="00ED5665">
        <w:rPr>
          <w:b/>
          <w:sz w:val="28"/>
          <w:szCs w:val="28"/>
          <w:u w:val="single"/>
        </w:rPr>
        <w:t>Weapons</w:t>
      </w:r>
      <w:r w:rsidR="008E4932" w:rsidRPr="009A2ADF">
        <w:rPr>
          <w:b/>
          <w:sz w:val="28"/>
          <w:szCs w:val="28"/>
          <w:u w:val="single"/>
        </w:rPr>
        <w:t xml:space="preserve"> Testing</w:t>
      </w:r>
    </w:p>
    <w:p w14:paraId="00000003" w14:textId="77777777" w:rsidR="000B5CE7" w:rsidRDefault="000B5CE7">
      <w:pPr>
        <w:jc w:val="center"/>
        <w:rPr>
          <w:b/>
        </w:rPr>
      </w:pPr>
    </w:p>
    <w:tbl>
      <w:tblPr>
        <w:tblW w:w="1545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402"/>
        <w:gridCol w:w="5611"/>
        <w:gridCol w:w="1199"/>
        <w:gridCol w:w="2268"/>
        <w:gridCol w:w="1843"/>
      </w:tblGrid>
      <w:tr w:rsidR="00623733" w:rsidRPr="00CD00AC" w14:paraId="5B0FAD10" w14:textId="759716BF" w:rsidTr="00216BCB">
        <w:tc>
          <w:tcPr>
            <w:tcW w:w="4531" w:type="dxa"/>
            <w:gridSpan w:val="2"/>
          </w:tcPr>
          <w:p w14:paraId="00000004" w14:textId="6D49D794" w:rsidR="00623733" w:rsidRPr="00CD00AC" w:rsidRDefault="00623733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Topic: </w:t>
            </w:r>
            <w:r w:rsidRPr="00CD00AC">
              <w:rPr>
                <w:rFonts w:ascii="Aptos" w:hAnsi="Aptos"/>
                <w:bCs/>
              </w:rPr>
              <w:t>British</w:t>
            </w:r>
            <w:r w:rsidRPr="00CD00AC">
              <w:rPr>
                <w:rFonts w:ascii="Aptos" w:hAnsi="Aptos"/>
                <w:b/>
              </w:rPr>
              <w:t xml:space="preserve"> </w:t>
            </w:r>
            <w:r w:rsidRPr="00CD00AC">
              <w:rPr>
                <w:rFonts w:ascii="Aptos" w:hAnsi="Aptos"/>
              </w:rPr>
              <w:t>Nuclear Testing</w:t>
            </w:r>
          </w:p>
        </w:tc>
        <w:tc>
          <w:tcPr>
            <w:tcW w:w="5611" w:type="dxa"/>
          </w:tcPr>
          <w:p w14:paraId="33F3AF52" w14:textId="77777777" w:rsidR="00623733" w:rsidRPr="00CD00AC" w:rsidRDefault="00623733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Duration: </w:t>
            </w:r>
            <w:r>
              <w:rPr>
                <w:rFonts w:ascii="Aptos" w:hAnsi="Aptos"/>
                <w:bCs/>
              </w:rPr>
              <w:t>5</w:t>
            </w:r>
            <w:r w:rsidRPr="00CD00AC">
              <w:rPr>
                <w:rFonts w:ascii="Aptos" w:hAnsi="Aptos"/>
                <w:bCs/>
              </w:rPr>
              <w:t>0 minutes</w:t>
            </w:r>
          </w:p>
        </w:tc>
        <w:tc>
          <w:tcPr>
            <w:tcW w:w="5310" w:type="dxa"/>
            <w:gridSpan w:val="3"/>
          </w:tcPr>
          <w:p w14:paraId="40508803" w14:textId="54EAEF1D" w:rsidR="00623733" w:rsidRPr="00CD00AC" w:rsidRDefault="00623733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Key Stage: </w:t>
            </w:r>
            <w:r w:rsidRPr="00CD00AC">
              <w:rPr>
                <w:rFonts w:ascii="Aptos" w:hAnsi="Aptos"/>
                <w:bCs/>
              </w:rPr>
              <w:t>3-5</w:t>
            </w:r>
          </w:p>
        </w:tc>
      </w:tr>
      <w:tr w:rsidR="00135014" w:rsidRPr="00CD00AC" w14:paraId="57C9B392" w14:textId="42BF7731" w:rsidTr="00216BCB">
        <w:tc>
          <w:tcPr>
            <w:tcW w:w="15452" w:type="dxa"/>
            <w:gridSpan w:val="6"/>
          </w:tcPr>
          <w:p w14:paraId="2F19053C" w14:textId="3AF492AB" w:rsidR="00135014" w:rsidRPr="00CD00AC" w:rsidRDefault="0013501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Aims:</w:t>
            </w:r>
          </w:p>
          <w:p w14:paraId="6DEA947A" w14:textId="01CA213F" w:rsidR="00135014" w:rsidRPr="00CD00AC" w:rsidRDefault="0013501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 xml:space="preserve">To assess pupils’ knowledge and understanding of </w:t>
            </w:r>
            <w:r w:rsidR="00065E2A">
              <w:rPr>
                <w:rFonts w:ascii="Aptos" w:hAnsi="Aptos"/>
                <w:color w:val="000000"/>
              </w:rPr>
              <w:t>nuclear warfare and nuclear testing regimes</w:t>
            </w:r>
          </w:p>
          <w:p w14:paraId="5B4F09AD" w14:textId="3E73097C" w:rsidR="00135014" w:rsidRPr="00994B81" w:rsidRDefault="0013501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  <w:sz w:val="20"/>
                <w:szCs w:val="20"/>
              </w:rPr>
            </w:pPr>
            <w:r w:rsidRPr="00CD00AC">
              <w:rPr>
                <w:rFonts w:ascii="Aptos" w:hAnsi="Aptos"/>
                <w:color w:val="000000"/>
              </w:rPr>
              <w:t xml:space="preserve">To introduce </w:t>
            </w:r>
            <w:r w:rsidR="00065E2A">
              <w:rPr>
                <w:rFonts w:ascii="Aptos" w:hAnsi="Aptos"/>
                <w:color w:val="000000"/>
              </w:rPr>
              <w:t>some of the themes that emerge from the oral histories collected by the NTV project</w:t>
            </w:r>
            <w:r w:rsidR="00F04905">
              <w:rPr>
                <w:rFonts w:ascii="Aptos" w:hAnsi="Aptos"/>
                <w:color w:val="000000"/>
              </w:rPr>
              <w:t xml:space="preserve"> </w:t>
            </w:r>
            <w:r w:rsidR="00F04905" w:rsidRPr="00994B81">
              <w:rPr>
                <w:rFonts w:ascii="Aptos" w:hAnsi="Aptos"/>
                <w:color w:val="000000"/>
                <w:sz w:val="20"/>
                <w:szCs w:val="20"/>
              </w:rPr>
              <w:t>(social justice, international relations, indigenous lands and peoples)</w:t>
            </w:r>
          </w:p>
          <w:p w14:paraId="02330758" w14:textId="689B8A6A" w:rsidR="00135014" w:rsidRDefault="00135014" w:rsidP="00687C6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 xml:space="preserve">To </w:t>
            </w:r>
            <w:r w:rsidR="001C36C4">
              <w:rPr>
                <w:rFonts w:ascii="Aptos" w:hAnsi="Aptos"/>
                <w:color w:val="000000"/>
              </w:rPr>
              <w:t xml:space="preserve">activate pupils existing knowledge linked to these themes, and to introduce some key dates, facts and </w:t>
            </w:r>
            <w:r w:rsidR="003E4BDC">
              <w:rPr>
                <w:rFonts w:ascii="Aptos" w:hAnsi="Aptos"/>
                <w:color w:val="000000"/>
              </w:rPr>
              <w:t>ideas</w:t>
            </w:r>
          </w:p>
          <w:p w14:paraId="464C7DA6" w14:textId="2D7773CC" w:rsidR="00135014" w:rsidRPr="002C76FE" w:rsidRDefault="003E4BDC" w:rsidP="002C76F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 xml:space="preserve">To start to explore a range of primary sources </w:t>
            </w:r>
            <w:r w:rsidR="007B1FDE">
              <w:rPr>
                <w:rFonts w:ascii="Aptos" w:hAnsi="Aptos"/>
                <w:color w:val="000000"/>
              </w:rPr>
              <w:t>in relation to the topic</w:t>
            </w:r>
          </w:p>
        </w:tc>
      </w:tr>
      <w:tr w:rsidR="00135014" w:rsidRPr="00CD00AC" w14:paraId="6FFADBBA" w14:textId="7F7D23E4" w:rsidTr="00216BCB">
        <w:tc>
          <w:tcPr>
            <w:tcW w:w="15452" w:type="dxa"/>
            <w:gridSpan w:val="6"/>
          </w:tcPr>
          <w:p w14:paraId="1D6FC18F" w14:textId="7C8CB473" w:rsidR="00135014" w:rsidRPr="00CD00AC" w:rsidRDefault="0013501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Learning outcomes:</w:t>
            </w:r>
          </w:p>
          <w:p w14:paraId="63613A27" w14:textId="1FA248C4" w:rsidR="00135014" w:rsidRPr="00CD00AC" w:rsidRDefault="0013501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 xml:space="preserve">Pupils know more about the history of </w:t>
            </w:r>
            <w:r w:rsidR="00170F1E">
              <w:rPr>
                <w:rFonts w:ascii="Aptos" w:hAnsi="Aptos"/>
                <w:color w:val="000000"/>
              </w:rPr>
              <w:t>nuclear warfare and British nuclear testing</w:t>
            </w:r>
          </w:p>
          <w:p w14:paraId="2400D4A5" w14:textId="699C3E4B" w:rsidR="00135014" w:rsidRPr="00CD00AC" w:rsidRDefault="0013501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color w:val="000000"/>
              </w:rPr>
            </w:pPr>
            <w:r w:rsidRPr="00CD00AC">
              <w:rPr>
                <w:rFonts w:ascii="Aptos" w:hAnsi="Aptos"/>
                <w:color w:val="000000"/>
              </w:rPr>
              <w:t>Pupils have practised the active listening skills needed to conduct oral history interviews</w:t>
            </w:r>
          </w:p>
          <w:p w14:paraId="7ED6D2D1" w14:textId="628778B7" w:rsidR="00135014" w:rsidRPr="002C76FE" w:rsidRDefault="00135014" w:rsidP="002C76FE">
            <w:pPr>
              <w:numPr>
                <w:ilvl w:val="0"/>
                <w:numId w:val="7"/>
              </w:numPr>
              <w:rPr>
                <w:rFonts w:ascii="Aptos" w:hAnsi="Aptos"/>
              </w:rPr>
            </w:pPr>
            <w:r w:rsidRPr="00CD00AC">
              <w:rPr>
                <w:rFonts w:ascii="Aptos" w:hAnsi="Aptos"/>
              </w:rPr>
              <w:t xml:space="preserve">Pupils will </w:t>
            </w:r>
            <w:r w:rsidR="005E7440">
              <w:rPr>
                <w:rFonts w:ascii="Aptos" w:hAnsi="Aptos"/>
              </w:rPr>
              <w:t>make connections between the oral histories of nuclear test veterans an</w:t>
            </w:r>
            <w:r w:rsidR="00491720">
              <w:rPr>
                <w:rFonts w:ascii="Aptos" w:hAnsi="Aptos"/>
              </w:rPr>
              <w:t>d other aspects of 21</w:t>
            </w:r>
            <w:r w:rsidR="00491720" w:rsidRPr="00491720">
              <w:rPr>
                <w:rFonts w:ascii="Aptos" w:hAnsi="Aptos"/>
                <w:vertAlign w:val="superscript"/>
              </w:rPr>
              <w:t>st</w:t>
            </w:r>
            <w:r w:rsidR="00491720">
              <w:rPr>
                <w:rFonts w:ascii="Aptos" w:hAnsi="Aptos"/>
              </w:rPr>
              <w:t xml:space="preserve"> Century history</w:t>
            </w:r>
          </w:p>
        </w:tc>
      </w:tr>
      <w:tr w:rsidR="00135014" w:rsidRPr="00CD00AC" w14:paraId="05CC59CC" w14:textId="126298D6" w:rsidTr="00216BCB">
        <w:tc>
          <w:tcPr>
            <w:tcW w:w="15452" w:type="dxa"/>
            <w:gridSpan w:val="6"/>
          </w:tcPr>
          <w:p w14:paraId="63631D62" w14:textId="6F3FD7D8" w:rsidR="00135014" w:rsidRPr="00CD00AC" w:rsidRDefault="0013501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Curriculum links:</w:t>
            </w:r>
          </w:p>
          <w:p w14:paraId="6C6B2ACA" w14:textId="77777777" w:rsidR="00135014" w:rsidRPr="00CD00AC" w:rsidRDefault="00135014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  <w:b/>
              </w:rPr>
              <w:t>History KS2 &amp; 3:</w:t>
            </w:r>
            <w:r w:rsidRPr="00CD00AC">
              <w:rPr>
                <w:rFonts w:ascii="Aptos" w:hAnsi="Aptos"/>
              </w:rPr>
              <w:t xml:space="preserve"> Pupils should </w:t>
            </w:r>
            <w:r w:rsidRPr="00CD00AC">
              <w:rPr>
                <w:rFonts w:ascii="Aptos" w:hAnsi="Aptos"/>
                <w:i/>
              </w:rPr>
              <w:t>know and understand the history of these islands as a coherent, chronological narrative, from the earliest times to the present day: how people’s lives have shaped this nation and how Britain has influenced and been influenced by the wider world</w:t>
            </w:r>
            <w:r w:rsidRPr="00CD00AC">
              <w:rPr>
                <w:rFonts w:ascii="Aptos" w:hAnsi="Aptos"/>
                <w:b/>
              </w:rPr>
              <w:t xml:space="preserve">. </w:t>
            </w:r>
          </w:p>
          <w:p w14:paraId="1ECF460A" w14:textId="77777777" w:rsidR="002A155D" w:rsidRPr="00BB3AFB" w:rsidRDefault="002A155D" w:rsidP="002A155D">
            <w:pPr>
              <w:pStyle w:val="ListParagraph"/>
              <w:numPr>
                <w:ilvl w:val="0"/>
                <w:numId w:val="12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 xml:space="preserve">A high-quality history education helping pupils gain a coherent knowledge </w:t>
            </w:r>
            <w:proofErr w:type="gramStart"/>
            <w:r w:rsidRPr="00BB3AFB">
              <w:rPr>
                <w:rFonts w:ascii="Aptos" w:hAnsi="Aptos"/>
                <w:bCs/>
                <w:i/>
                <w:iCs/>
              </w:rPr>
              <w:t>and  understanding</w:t>
            </w:r>
            <w:proofErr w:type="gramEnd"/>
            <w:r w:rsidRPr="00BB3AFB">
              <w:rPr>
                <w:rFonts w:ascii="Aptos" w:hAnsi="Aptos"/>
                <w:bCs/>
                <w:i/>
                <w:iCs/>
              </w:rPr>
              <w:t xml:space="preserve"> of Britain’s past and that of the wider world. </w:t>
            </w:r>
          </w:p>
          <w:p w14:paraId="1415366E" w14:textId="77777777" w:rsidR="008F4775" w:rsidRPr="00BB3AFB" w:rsidRDefault="002A155D" w:rsidP="002A155D">
            <w:pPr>
              <w:pStyle w:val="ListParagraph"/>
              <w:numPr>
                <w:ilvl w:val="0"/>
                <w:numId w:val="12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 xml:space="preserve">Inspiring pupils’ </w:t>
            </w:r>
            <w:proofErr w:type="gramStart"/>
            <w:r w:rsidRPr="00BB3AFB">
              <w:rPr>
                <w:rFonts w:ascii="Aptos" w:hAnsi="Aptos"/>
                <w:bCs/>
                <w:i/>
                <w:iCs/>
              </w:rPr>
              <w:t>curiosity  to</w:t>
            </w:r>
            <w:proofErr w:type="gramEnd"/>
            <w:r w:rsidRPr="00BB3AFB">
              <w:rPr>
                <w:rFonts w:ascii="Aptos" w:hAnsi="Aptos"/>
                <w:bCs/>
                <w:i/>
                <w:iCs/>
              </w:rPr>
              <w:t xml:space="preserve"> know more about the past. </w:t>
            </w:r>
          </w:p>
          <w:p w14:paraId="50F113B4" w14:textId="77777777" w:rsidR="00BB3AFB" w:rsidRPr="00BB3AFB" w:rsidRDefault="008F4775" w:rsidP="002A155D">
            <w:pPr>
              <w:pStyle w:val="ListParagraph"/>
              <w:numPr>
                <w:ilvl w:val="0"/>
                <w:numId w:val="12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>E</w:t>
            </w:r>
            <w:r w:rsidR="002A155D" w:rsidRPr="00BB3AFB">
              <w:rPr>
                <w:rFonts w:ascii="Aptos" w:hAnsi="Aptos"/>
                <w:bCs/>
                <w:i/>
                <w:iCs/>
              </w:rPr>
              <w:t>quip</w:t>
            </w:r>
            <w:r w:rsidRPr="00BB3AFB">
              <w:rPr>
                <w:rFonts w:ascii="Aptos" w:hAnsi="Aptos"/>
                <w:bCs/>
                <w:i/>
                <w:iCs/>
              </w:rPr>
              <w:t>ping</w:t>
            </w:r>
            <w:r w:rsidR="002A155D" w:rsidRPr="00BB3AFB">
              <w:rPr>
                <w:rFonts w:ascii="Aptos" w:hAnsi="Aptos"/>
                <w:bCs/>
                <w:i/>
                <w:iCs/>
              </w:rPr>
              <w:t xml:space="preserve"> pupils to ask perceptive </w:t>
            </w:r>
            <w:proofErr w:type="gramStart"/>
            <w:r w:rsidR="002A155D" w:rsidRPr="00BB3AFB">
              <w:rPr>
                <w:rFonts w:ascii="Aptos" w:hAnsi="Aptos"/>
                <w:bCs/>
                <w:i/>
                <w:iCs/>
              </w:rPr>
              <w:t>questions,  think</w:t>
            </w:r>
            <w:proofErr w:type="gramEnd"/>
            <w:r w:rsidR="002A155D" w:rsidRPr="00BB3AFB">
              <w:rPr>
                <w:rFonts w:ascii="Aptos" w:hAnsi="Aptos"/>
                <w:bCs/>
                <w:i/>
                <w:iCs/>
              </w:rPr>
              <w:t xml:space="preserve"> critically, weigh evidence, sift arguments, and develop perspective and judgement.  </w:t>
            </w:r>
          </w:p>
          <w:p w14:paraId="20F6FD3A" w14:textId="77777777" w:rsidR="00BB3AFB" w:rsidRPr="00BB3AFB" w:rsidRDefault="002A155D" w:rsidP="002A155D">
            <w:pPr>
              <w:pStyle w:val="ListParagraph"/>
              <w:numPr>
                <w:ilvl w:val="0"/>
                <w:numId w:val="12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>achievements and follies of mankind </w:t>
            </w:r>
          </w:p>
          <w:p w14:paraId="13841447" w14:textId="5550857D" w:rsidR="00921152" w:rsidRDefault="002A155D" w:rsidP="00BB3AFB">
            <w:pPr>
              <w:pStyle w:val="ListParagraph"/>
              <w:numPr>
                <w:ilvl w:val="0"/>
                <w:numId w:val="12"/>
              </w:numPr>
              <w:rPr>
                <w:rFonts w:ascii="Aptos" w:hAnsi="Aptos"/>
                <w:bCs/>
                <w:i/>
                <w:iCs/>
              </w:rPr>
            </w:pPr>
            <w:r w:rsidRPr="00BB3AFB">
              <w:rPr>
                <w:rFonts w:ascii="Aptos" w:hAnsi="Aptos"/>
                <w:bCs/>
                <w:i/>
                <w:iCs/>
              </w:rPr>
              <w:t>gain a historically grounded understanding of abstract terms such as ‘empire’</w:t>
            </w:r>
          </w:p>
          <w:p w14:paraId="10E37985" w14:textId="3516EEA0" w:rsidR="0012703A" w:rsidRPr="0012703A" w:rsidRDefault="0012703A" w:rsidP="0012703A">
            <w:pPr>
              <w:rPr>
                <w:rFonts w:ascii="Aptos" w:hAnsi="Aptos"/>
                <w:i/>
                <w:iCs/>
              </w:rPr>
            </w:pPr>
            <w:r>
              <w:rPr>
                <w:rFonts w:ascii="Aptos" w:hAnsi="Aptos"/>
                <w:i/>
                <w:iCs/>
              </w:rPr>
              <w:t>S</w:t>
            </w:r>
            <w:r w:rsidRPr="0012703A">
              <w:rPr>
                <w:rFonts w:ascii="Aptos" w:hAnsi="Aptos"/>
                <w:i/>
                <w:iCs/>
              </w:rPr>
              <w:t xml:space="preserve">ocial, cultural and technological change in post-war British society </w:t>
            </w:r>
            <w:r w:rsidR="00F94214" w:rsidRPr="00F94214">
              <w:rPr>
                <w:rFonts w:ascii="Aptos" w:hAnsi="Aptos"/>
              </w:rPr>
              <w:t>and</w:t>
            </w:r>
            <w:r w:rsidRPr="0012703A">
              <w:rPr>
                <w:rFonts w:ascii="Aptos" w:hAnsi="Aptos"/>
                <w:i/>
                <w:iCs/>
              </w:rPr>
              <w:t xml:space="preserve"> Britain’s place in the world since 1945</w:t>
            </w:r>
          </w:p>
          <w:p w14:paraId="665580B1" w14:textId="41311875" w:rsidR="00135014" w:rsidRPr="00CD00AC" w:rsidRDefault="00135014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  <w:b/>
              </w:rPr>
              <w:t xml:space="preserve">Geography KS2 &amp; 3: </w:t>
            </w:r>
            <w:r w:rsidRPr="00CD00AC">
              <w:rPr>
                <w:rFonts w:ascii="Aptos" w:hAnsi="Aptos"/>
              </w:rPr>
              <w:t xml:space="preserve">Pupils should develop and extend their </w:t>
            </w:r>
            <w:r w:rsidRPr="00CD00AC">
              <w:rPr>
                <w:rFonts w:ascii="Aptos" w:hAnsi="Aptos"/>
                <w:i/>
              </w:rPr>
              <w:t>local knowledge of the world’s countries.</w:t>
            </w:r>
          </w:p>
          <w:p w14:paraId="7936E322" w14:textId="77777777" w:rsidR="00135014" w:rsidRPr="00CD00AC" w:rsidRDefault="00135014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 xml:space="preserve">English: </w:t>
            </w:r>
            <w:r w:rsidRPr="00CD00AC">
              <w:rPr>
                <w:rFonts w:ascii="Aptos" w:hAnsi="Aptos"/>
              </w:rPr>
              <w:t>Promote development of</w:t>
            </w:r>
            <w:r w:rsidRPr="00CD00AC">
              <w:rPr>
                <w:rFonts w:ascii="Aptos" w:hAnsi="Aptos"/>
                <w:i/>
              </w:rPr>
              <w:t xml:space="preserve"> pupils’ confidence and competence </w:t>
            </w:r>
            <w:r w:rsidRPr="00CD00AC">
              <w:rPr>
                <w:rFonts w:ascii="Aptos" w:hAnsi="Aptos"/>
              </w:rPr>
              <w:t>in speaking and listening.</w:t>
            </w:r>
          </w:p>
          <w:p w14:paraId="49B49194" w14:textId="77777777" w:rsidR="00135014" w:rsidRPr="00CD00AC" w:rsidRDefault="00135014">
            <w:pPr>
              <w:rPr>
                <w:rFonts w:ascii="Aptos" w:hAnsi="Aptos"/>
                <w:i/>
              </w:rPr>
            </w:pPr>
            <w:r w:rsidRPr="00CD00AC">
              <w:rPr>
                <w:rFonts w:ascii="Aptos" w:hAnsi="Aptos"/>
                <w:b/>
              </w:rPr>
              <w:t xml:space="preserve">Citizenship: </w:t>
            </w:r>
            <w:r w:rsidRPr="00CD00AC">
              <w:rPr>
                <w:rFonts w:ascii="Aptos" w:hAnsi="Aptos"/>
                <w:i/>
              </w:rPr>
              <w:t>equipping pupils with skills and knowledge to explore social issues critically and take their place in society as responsible citizens.</w:t>
            </w:r>
          </w:p>
          <w:p w14:paraId="2F41A8EB" w14:textId="33DA17E5" w:rsidR="00135014" w:rsidRPr="00CD00AC" w:rsidRDefault="00135014">
            <w:pPr>
              <w:rPr>
                <w:rFonts w:ascii="Aptos" w:hAnsi="Aptos"/>
                <w:i/>
                <w:color w:val="000000"/>
              </w:rPr>
            </w:pPr>
            <w:r w:rsidRPr="00CD00AC">
              <w:rPr>
                <w:rFonts w:ascii="Aptos" w:hAnsi="Aptos"/>
                <w:b/>
              </w:rPr>
              <w:t xml:space="preserve">SMSC: </w:t>
            </w:r>
            <w:r w:rsidRPr="00CD00AC">
              <w:rPr>
                <w:rFonts w:ascii="Aptos" w:hAnsi="Aptos"/>
              </w:rPr>
              <w:t xml:space="preserve">e.g. </w:t>
            </w:r>
            <w:proofErr w:type="gramStart"/>
            <w:r w:rsidRPr="00CD00AC">
              <w:rPr>
                <w:rFonts w:ascii="Aptos" w:hAnsi="Aptos"/>
              </w:rPr>
              <w:t>promoting:</w:t>
            </w:r>
            <w:proofErr w:type="gramEnd"/>
            <w:r w:rsidRPr="00CD00AC">
              <w:rPr>
                <w:rFonts w:ascii="Aptos" w:hAnsi="Aptos"/>
              </w:rPr>
              <w:t xml:space="preserve"> </w:t>
            </w:r>
            <w:r w:rsidRPr="00CD00AC">
              <w:rPr>
                <w:rFonts w:ascii="Aptos" w:hAnsi="Aptos"/>
                <w:i/>
                <w:color w:val="000000"/>
              </w:rPr>
              <w:t>pupils’ sense of enjoyment and fascination in learning about others and the world around them; understanding and appreciation of the range of different cultures as an essential element of their preparation for life in modern Britain.</w:t>
            </w:r>
          </w:p>
          <w:p w14:paraId="6B8DF56C" w14:textId="60475B27" w:rsidR="00135014" w:rsidRPr="002C76FE" w:rsidRDefault="00203A5F">
            <w:pPr>
              <w:rPr>
                <w:rFonts w:ascii="Aptos" w:hAnsi="Aptos"/>
                <w:color w:val="FF0000"/>
              </w:rPr>
            </w:pPr>
            <w:r>
              <w:rPr>
                <w:rFonts w:ascii="Aptos" w:hAnsi="Aptos"/>
                <w:b/>
                <w:bCs/>
              </w:rPr>
              <w:t xml:space="preserve">SMSC - </w:t>
            </w:r>
            <w:r w:rsidR="00135014" w:rsidRPr="293D7A89">
              <w:rPr>
                <w:rFonts w:ascii="Aptos" w:hAnsi="Aptos"/>
                <w:b/>
                <w:bCs/>
              </w:rPr>
              <w:t>British Values</w:t>
            </w:r>
            <w:r w:rsidR="00B567A7">
              <w:rPr>
                <w:rFonts w:ascii="Aptos" w:hAnsi="Aptos"/>
                <w:b/>
                <w:bCs/>
              </w:rPr>
              <w:t xml:space="preserve">: </w:t>
            </w:r>
            <w:r w:rsidR="00B567A7">
              <w:rPr>
                <w:rFonts w:ascii="Aptos" w:hAnsi="Aptos"/>
              </w:rPr>
              <w:t xml:space="preserve">using the lens of nuclear testing to touch on </w:t>
            </w:r>
            <w:r w:rsidR="00B567A7">
              <w:rPr>
                <w:rFonts w:ascii="Aptos" w:hAnsi="Aptos"/>
                <w:i/>
                <w:iCs/>
              </w:rPr>
              <w:t>d</w:t>
            </w:r>
            <w:r w:rsidR="30AC30EE" w:rsidRPr="00B567A7">
              <w:rPr>
                <w:rFonts w:ascii="Aptos" w:hAnsi="Aptos"/>
                <w:i/>
                <w:iCs/>
              </w:rPr>
              <w:t>emocracy</w:t>
            </w:r>
            <w:r w:rsidR="30AC30EE" w:rsidRPr="00B567A7">
              <w:rPr>
                <w:rFonts w:ascii="Aptos" w:hAnsi="Aptos"/>
                <w:b/>
                <w:bCs/>
              </w:rPr>
              <w:t xml:space="preserve"> </w:t>
            </w:r>
            <w:r w:rsidR="00B567A7">
              <w:rPr>
                <w:rFonts w:ascii="Aptos" w:hAnsi="Aptos"/>
              </w:rPr>
              <w:t>(</w:t>
            </w:r>
            <w:r w:rsidR="30AC30EE" w:rsidRPr="00B567A7">
              <w:rPr>
                <w:rFonts w:ascii="Aptos" w:hAnsi="Aptos"/>
              </w:rPr>
              <w:t xml:space="preserve">Govt. </w:t>
            </w:r>
            <w:r w:rsidR="30514274" w:rsidRPr="00B567A7">
              <w:rPr>
                <w:rFonts w:ascii="Aptos" w:hAnsi="Aptos"/>
              </w:rPr>
              <w:t>c</w:t>
            </w:r>
            <w:r w:rsidR="30AC30EE" w:rsidRPr="00B567A7">
              <w:rPr>
                <w:rFonts w:ascii="Aptos" w:hAnsi="Aptos"/>
              </w:rPr>
              <w:t xml:space="preserve">ontrol/secrecy, </w:t>
            </w:r>
            <w:r w:rsidR="6E862CBF" w:rsidRPr="00B567A7">
              <w:rPr>
                <w:rFonts w:ascii="Aptos" w:hAnsi="Aptos"/>
              </w:rPr>
              <w:t xml:space="preserve">right to </w:t>
            </w:r>
            <w:r w:rsidR="30AC30EE" w:rsidRPr="00B567A7">
              <w:rPr>
                <w:rFonts w:ascii="Aptos" w:hAnsi="Aptos"/>
              </w:rPr>
              <w:t>protest</w:t>
            </w:r>
            <w:r w:rsidR="0528AD30" w:rsidRPr="00B567A7">
              <w:rPr>
                <w:rFonts w:ascii="Aptos" w:hAnsi="Aptos"/>
              </w:rPr>
              <w:t>, defending democracy</w:t>
            </w:r>
            <w:r w:rsidR="4C34D50B" w:rsidRPr="00B567A7">
              <w:rPr>
                <w:rFonts w:ascii="Aptos" w:hAnsi="Aptos"/>
              </w:rPr>
              <w:t>/nation/Europe</w:t>
            </w:r>
            <w:r w:rsidR="00B567A7">
              <w:rPr>
                <w:rFonts w:ascii="Aptos" w:hAnsi="Aptos"/>
              </w:rPr>
              <w:t xml:space="preserve">), </w:t>
            </w:r>
            <w:r w:rsidR="0528AD30" w:rsidRPr="00B567A7">
              <w:rPr>
                <w:rFonts w:ascii="Aptos" w:hAnsi="Aptos"/>
                <w:i/>
                <w:iCs/>
              </w:rPr>
              <w:t>Individual liberty</w:t>
            </w:r>
            <w:r w:rsidR="0528AD30" w:rsidRPr="00B567A7">
              <w:rPr>
                <w:rFonts w:ascii="Aptos" w:hAnsi="Aptos"/>
              </w:rPr>
              <w:t xml:space="preserve"> </w:t>
            </w:r>
            <w:r w:rsidR="00B567A7">
              <w:rPr>
                <w:rFonts w:ascii="Aptos" w:hAnsi="Aptos"/>
              </w:rPr>
              <w:t>(</w:t>
            </w:r>
            <w:r w:rsidR="0528AD30" w:rsidRPr="00B567A7">
              <w:rPr>
                <w:rFonts w:ascii="Aptos" w:hAnsi="Aptos"/>
              </w:rPr>
              <w:t>National Service, veteran’s voices, opinions on nuclear weapons</w:t>
            </w:r>
            <w:r w:rsidR="00B567A7">
              <w:rPr>
                <w:rFonts w:ascii="Aptos" w:hAnsi="Aptos"/>
              </w:rPr>
              <w:t xml:space="preserve">), </w:t>
            </w:r>
            <w:r w:rsidR="31BCF95A" w:rsidRPr="00C613F0">
              <w:rPr>
                <w:rFonts w:ascii="Aptos" w:hAnsi="Aptos"/>
                <w:i/>
                <w:iCs/>
              </w:rPr>
              <w:t>Rule of Law</w:t>
            </w:r>
            <w:r w:rsidR="29A8CC98" w:rsidRPr="00B567A7">
              <w:rPr>
                <w:rFonts w:ascii="Aptos" w:hAnsi="Aptos"/>
                <w:b/>
                <w:bCs/>
              </w:rPr>
              <w:t xml:space="preserve"> </w:t>
            </w:r>
            <w:r w:rsidR="00C613F0">
              <w:rPr>
                <w:rFonts w:ascii="Aptos" w:hAnsi="Aptos"/>
              </w:rPr>
              <w:t>(</w:t>
            </w:r>
            <w:r w:rsidR="29A8CC98" w:rsidRPr="00B567A7">
              <w:rPr>
                <w:rFonts w:ascii="Aptos" w:hAnsi="Aptos"/>
              </w:rPr>
              <w:t>Official Secrets Act, treason</w:t>
            </w:r>
            <w:r w:rsidR="00C613F0">
              <w:rPr>
                <w:rFonts w:ascii="Aptos" w:hAnsi="Aptos"/>
              </w:rPr>
              <w:t>)</w:t>
            </w:r>
            <w:r w:rsidR="00C613F0">
              <w:rPr>
                <w:rFonts w:ascii="Aptos" w:hAnsi="Aptos"/>
                <w:color w:val="FF0000"/>
              </w:rPr>
              <w:t xml:space="preserve">, </w:t>
            </w:r>
            <w:r w:rsidR="6D10626D" w:rsidRPr="00C613F0">
              <w:rPr>
                <w:rFonts w:ascii="Aptos" w:hAnsi="Aptos"/>
                <w:i/>
                <w:iCs/>
              </w:rPr>
              <w:t xml:space="preserve">Tolerance </w:t>
            </w:r>
            <w:r w:rsidR="07D32CE1" w:rsidRPr="00C613F0">
              <w:rPr>
                <w:rFonts w:ascii="Aptos" w:hAnsi="Aptos"/>
                <w:i/>
                <w:iCs/>
              </w:rPr>
              <w:t xml:space="preserve">of those with </w:t>
            </w:r>
            <w:r w:rsidR="6D10626D" w:rsidRPr="00C613F0">
              <w:rPr>
                <w:rFonts w:ascii="Aptos" w:hAnsi="Aptos"/>
                <w:i/>
                <w:iCs/>
              </w:rPr>
              <w:t>different cultures and religions</w:t>
            </w:r>
            <w:r w:rsidR="00C613F0">
              <w:rPr>
                <w:rFonts w:ascii="Aptos" w:hAnsi="Aptos"/>
                <w:b/>
                <w:bCs/>
              </w:rPr>
              <w:t xml:space="preserve"> (</w:t>
            </w:r>
            <w:r w:rsidR="6D10626D" w:rsidRPr="00C613F0">
              <w:rPr>
                <w:rFonts w:ascii="Aptos" w:hAnsi="Aptos"/>
              </w:rPr>
              <w:t>learni</w:t>
            </w:r>
            <w:r w:rsidR="1F4B5DA0" w:rsidRPr="00C613F0">
              <w:rPr>
                <w:rFonts w:ascii="Aptos" w:hAnsi="Aptos"/>
              </w:rPr>
              <w:t>ng</w:t>
            </w:r>
            <w:r w:rsidR="6D10626D" w:rsidRPr="00C613F0">
              <w:rPr>
                <w:rFonts w:ascii="Aptos" w:hAnsi="Aptos"/>
              </w:rPr>
              <w:t xml:space="preserve"> about </w:t>
            </w:r>
            <w:r w:rsidR="1F7DD19E" w:rsidRPr="00C613F0">
              <w:rPr>
                <w:rFonts w:ascii="Aptos" w:hAnsi="Aptos"/>
              </w:rPr>
              <w:t>indigenous</w:t>
            </w:r>
            <w:r w:rsidR="6D10626D" w:rsidRPr="00C613F0">
              <w:rPr>
                <w:rFonts w:ascii="Aptos" w:hAnsi="Aptos"/>
              </w:rPr>
              <w:t xml:space="preserve"> peoples and impact of colonial</w:t>
            </w:r>
            <w:r w:rsidR="4254C272" w:rsidRPr="00C613F0">
              <w:rPr>
                <w:rFonts w:ascii="Aptos" w:hAnsi="Aptos"/>
              </w:rPr>
              <w:t xml:space="preserve"> power</w:t>
            </w:r>
            <w:r w:rsidR="35069B46" w:rsidRPr="00C613F0">
              <w:rPr>
                <w:rFonts w:ascii="Aptos" w:hAnsi="Aptos"/>
              </w:rPr>
              <w:t>/nuclear testing</w:t>
            </w:r>
            <w:r w:rsidR="00C613F0">
              <w:rPr>
                <w:rFonts w:ascii="Aptos" w:hAnsi="Aptos"/>
              </w:rPr>
              <w:t>)</w:t>
            </w:r>
          </w:p>
        </w:tc>
      </w:tr>
      <w:tr w:rsidR="00A665E6" w:rsidRPr="00CD00AC" w14:paraId="0A857762" w14:textId="77777777" w:rsidTr="00216BCB">
        <w:tc>
          <w:tcPr>
            <w:tcW w:w="15452" w:type="dxa"/>
            <w:gridSpan w:val="6"/>
          </w:tcPr>
          <w:p w14:paraId="050BDA26" w14:textId="77777777" w:rsidR="00A665E6" w:rsidRDefault="00A665E6">
            <w:pP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>You will need:</w:t>
            </w:r>
          </w:p>
          <w:p w14:paraId="259CC6DB" w14:textId="21EA91A7" w:rsidR="00A665E6" w:rsidRPr="00604F01" w:rsidRDefault="00123AC3">
            <w:pPr>
              <w:rPr>
                <w:rFonts w:ascii="Aptos" w:hAnsi="Aptos"/>
                <w:b/>
              </w:rPr>
            </w:pPr>
            <w:r w:rsidRPr="00994B81">
              <w:rPr>
                <w:rFonts w:ascii="Aptos" w:hAnsi="Aptos"/>
                <w:bCs/>
              </w:rPr>
              <w:t xml:space="preserve">Printed evaluation wheels – one per table (if using) / </w:t>
            </w:r>
            <w:r w:rsidR="00192D15" w:rsidRPr="00994B81">
              <w:rPr>
                <w:rFonts w:ascii="Aptos" w:hAnsi="Aptos"/>
                <w:bCs/>
              </w:rPr>
              <w:t>printed comic book pages (if not pre-read) / ‘</w:t>
            </w:r>
            <w:r w:rsidR="004A7898" w:rsidRPr="00994B81">
              <w:rPr>
                <w:rFonts w:ascii="Aptos" w:hAnsi="Aptos"/>
                <w:bCs/>
              </w:rPr>
              <w:t>Photo Voice’ photo pack printed – one per table / 1 x ‘thought bubble’ print out per student</w:t>
            </w:r>
            <w:r w:rsidR="009343AD" w:rsidRPr="00994B81">
              <w:rPr>
                <w:rFonts w:ascii="Aptos" w:hAnsi="Aptos"/>
                <w:bCs/>
              </w:rPr>
              <w:t xml:space="preserve"> OR blank A4 paper</w:t>
            </w:r>
            <w:r w:rsidR="00DE3B44">
              <w:rPr>
                <w:rFonts w:ascii="Aptos" w:hAnsi="Aptos"/>
                <w:bCs/>
              </w:rPr>
              <w:t xml:space="preserve"> </w:t>
            </w:r>
            <w:r w:rsidR="00DE3B44" w:rsidRPr="00DE3B44">
              <w:rPr>
                <w:rFonts w:ascii="Aptos" w:hAnsi="Aptos"/>
                <w:bCs/>
              </w:rPr>
              <w:t>/ good speakers attached to your pc or laptop</w:t>
            </w:r>
          </w:p>
        </w:tc>
      </w:tr>
      <w:tr w:rsidR="00DA450D" w:rsidRPr="00CD00AC" w14:paraId="0B9D97E4" w14:textId="400D2C77" w:rsidTr="00216BCB">
        <w:tc>
          <w:tcPr>
            <w:tcW w:w="1129" w:type="dxa"/>
            <w:shd w:val="clear" w:color="auto" w:fill="D0CECE" w:themeFill="background2" w:themeFillShade="E6"/>
          </w:tcPr>
          <w:p w14:paraId="00000026" w14:textId="77777777" w:rsidR="00DA450D" w:rsidRPr="00CD00AC" w:rsidRDefault="00DA450D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lastRenderedPageBreak/>
              <w:t>Time</w:t>
            </w:r>
          </w:p>
        </w:tc>
        <w:tc>
          <w:tcPr>
            <w:tcW w:w="10212" w:type="dxa"/>
            <w:gridSpan w:val="3"/>
            <w:shd w:val="clear" w:color="auto" w:fill="D0CECE" w:themeFill="background2" w:themeFillShade="E6"/>
          </w:tcPr>
          <w:p w14:paraId="00000027" w14:textId="77777777" w:rsidR="00DA450D" w:rsidRPr="00CD00AC" w:rsidRDefault="00DA450D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Activity</w:t>
            </w:r>
          </w:p>
          <w:p w14:paraId="00000028" w14:textId="77777777" w:rsidR="00DA450D" w:rsidRPr="00CD00AC" w:rsidRDefault="00DA450D">
            <w:pPr>
              <w:rPr>
                <w:rFonts w:ascii="Aptos" w:hAnsi="Aptos"/>
                <w:b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000002A" w14:textId="77777777" w:rsidR="00DA450D" w:rsidRPr="00CD00AC" w:rsidRDefault="00DA450D">
            <w:pPr>
              <w:rPr>
                <w:rFonts w:ascii="Aptos" w:hAnsi="Aptos"/>
                <w:b/>
              </w:rPr>
            </w:pPr>
            <w:r w:rsidRPr="00CD00AC">
              <w:rPr>
                <w:rFonts w:ascii="Aptos" w:hAnsi="Aptos"/>
                <w:b/>
              </w:rPr>
              <w:t>Resources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6FB15D" w14:textId="692C71BF" w:rsidR="00DA450D" w:rsidRPr="00CD00AC" w:rsidRDefault="00135014">
            <w:pP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>Purpose</w:t>
            </w:r>
          </w:p>
        </w:tc>
      </w:tr>
      <w:tr w:rsidR="00817C41" w:rsidRPr="00CD00AC" w14:paraId="4C60CAED" w14:textId="77777777" w:rsidTr="00216BCB">
        <w:tc>
          <w:tcPr>
            <w:tcW w:w="1129" w:type="dxa"/>
          </w:tcPr>
          <w:p w14:paraId="77ED9FAC" w14:textId="65824029" w:rsidR="00817C41" w:rsidRPr="00CD00AC" w:rsidRDefault="005F219A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Arriving</w:t>
            </w:r>
          </w:p>
        </w:tc>
        <w:tc>
          <w:tcPr>
            <w:tcW w:w="10212" w:type="dxa"/>
            <w:gridSpan w:val="3"/>
          </w:tcPr>
          <w:p w14:paraId="721385A3" w14:textId="5905FF12" w:rsidR="00817C41" w:rsidRPr="00CD00AC" w:rsidRDefault="5859F23C">
            <w:pPr>
              <w:rPr>
                <w:rFonts w:ascii="Aptos" w:hAnsi="Aptos"/>
              </w:rPr>
            </w:pPr>
            <w:r w:rsidRPr="293D7A89">
              <w:rPr>
                <w:rFonts w:ascii="Aptos" w:hAnsi="Aptos"/>
              </w:rPr>
              <w:t>Slide 1 on screen as class arrives</w:t>
            </w:r>
          </w:p>
        </w:tc>
        <w:tc>
          <w:tcPr>
            <w:tcW w:w="2268" w:type="dxa"/>
          </w:tcPr>
          <w:p w14:paraId="71FABDAA" w14:textId="2228EF9B" w:rsidR="00817C41" w:rsidRDefault="000C79F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1</w:t>
            </w:r>
          </w:p>
        </w:tc>
        <w:tc>
          <w:tcPr>
            <w:tcW w:w="1843" w:type="dxa"/>
          </w:tcPr>
          <w:p w14:paraId="3B4B21E9" w14:textId="2FB90C5E" w:rsidR="00817C41" w:rsidRPr="00CD00AC" w:rsidRDefault="000C79F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Reminding them of the pre-workshop activity</w:t>
            </w:r>
          </w:p>
        </w:tc>
      </w:tr>
      <w:tr w:rsidR="005F219A" w:rsidRPr="00CD00AC" w14:paraId="10A1CE8E" w14:textId="77777777" w:rsidTr="00216BCB">
        <w:tc>
          <w:tcPr>
            <w:tcW w:w="1129" w:type="dxa"/>
          </w:tcPr>
          <w:p w14:paraId="2AD67832" w14:textId="01E04F87" w:rsidR="005F219A" w:rsidRPr="00CD00AC" w:rsidRDefault="005F219A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5 mins</w:t>
            </w:r>
          </w:p>
        </w:tc>
        <w:tc>
          <w:tcPr>
            <w:tcW w:w="10212" w:type="dxa"/>
            <w:gridSpan w:val="3"/>
          </w:tcPr>
          <w:p w14:paraId="55C24365" w14:textId="464C8E09" w:rsidR="005F219A" w:rsidRDefault="005F219A">
            <w:pPr>
              <w:rPr>
                <w:rFonts w:ascii="Aptos" w:hAnsi="Aptos"/>
              </w:rPr>
            </w:pPr>
            <w:r w:rsidRPr="293D7A89">
              <w:rPr>
                <w:rFonts w:ascii="Aptos" w:hAnsi="Aptos"/>
                <w:b/>
                <w:bCs/>
              </w:rPr>
              <w:t>Evaluation wheel (baseline)</w:t>
            </w:r>
            <w:r w:rsidR="009245A8" w:rsidRPr="293D7A89">
              <w:rPr>
                <w:rFonts w:ascii="Aptos" w:hAnsi="Aptos"/>
              </w:rPr>
              <w:t xml:space="preserve"> – </w:t>
            </w:r>
            <w:r w:rsidR="009245A8" w:rsidRPr="293D7A89">
              <w:rPr>
                <w:rFonts w:ascii="Aptos" w:hAnsi="Aptos"/>
                <w:i/>
                <w:iCs/>
              </w:rPr>
              <w:t>optional activity</w:t>
            </w:r>
          </w:p>
          <w:p w14:paraId="5F79DE45" w14:textId="77777777" w:rsidR="009245A8" w:rsidRDefault="00843149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Give each table/group a blank evaluation wheel and </w:t>
            </w:r>
            <w:r w:rsidRPr="00843149">
              <w:rPr>
                <w:rFonts w:ascii="Aptos" w:hAnsi="Aptos"/>
                <w:u w:val="single"/>
              </w:rPr>
              <w:t>one colour</w:t>
            </w:r>
            <w:r>
              <w:rPr>
                <w:rFonts w:ascii="Aptos" w:hAnsi="Aptos"/>
              </w:rPr>
              <w:t xml:space="preserve"> of pen. Ask them to consider their knowledge in the six areas on the </w:t>
            </w:r>
            <w:proofErr w:type="gramStart"/>
            <w:r>
              <w:rPr>
                <w:rFonts w:ascii="Aptos" w:hAnsi="Aptos"/>
              </w:rPr>
              <w:t>wheel, and</w:t>
            </w:r>
            <w:proofErr w:type="gramEnd"/>
            <w:r>
              <w:rPr>
                <w:rFonts w:ascii="Aptos" w:hAnsi="Aptos"/>
              </w:rPr>
              <w:t xml:space="preserve"> add their initials</w:t>
            </w:r>
            <w:r w:rsidR="0069741A">
              <w:rPr>
                <w:rFonts w:ascii="Aptos" w:hAnsi="Aptos"/>
              </w:rPr>
              <w:t xml:space="preserve"> to each segment depending on their existing knowledge (towards the centre of the wheel for less knowledge or confidence in this </w:t>
            </w:r>
            <w:r w:rsidR="009861EE">
              <w:rPr>
                <w:rFonts w:ascii="Aptos" w:hAnsi="Aptos"/>
              </w:rPr>
              <w:t>area / towards the outside of the wheel for more knowledge or confidence in this area).</w:t>
            </w:r>
          </w:p>
          <w:p w14:paraId="00CDEFC8" w14:textId="63375B7D" w:rsidR="009861EE" w:rsidRPr="00CD00AC" w:rsidRDefault="009861EE" w:rsidP="00F41B54">
            <w:pPr>
              <w:jc w:val="center"/>
              <w:rPr>
                <w:rFonts w:ascii="Aptos" w:hAnsi="Aptos"/>
              </w:rPr>
            </w:pPr>
            <w:r w:rsidRPr="293D7A89">
              <w:rPr>
                <w:rFonts w:ascii="Aptos" w:hAnsi="Aptos"/>
                <w:b/>
                <w:bCs/>
              </w:rPr>
              <w:t xml:space="preserve">IMPORTANT – hold onto the completed wheels, as you will </w:t>
            </w:r>
            <w:r w:rsidR="00F41B54" w:rsidRPr="293D7A89">
              <w:rPr>
                <w:rFonts w:ascii="Aptos" w:hAnsi="Aptos"/>
                <w:b/>
                <w:bCs/>
              </w:rPr>
              <w:t>need to revisit them at the end of the third workshop</w:t>
            </w:r>
            <w:r w:rsidR="00E3A8C9" w:rsidRPr="293D7A89">
              <w:rPr>
                <w:rFonts w:ascii="Aptos" w:hAnsi="Aptos"/>
                <w:b/>
                <w:bCs/>
              </w:rPr>
              <w:t>.</w:t>
            </w:r>
          </w:p>
        </w:tc>
        <w:tc>
          <w:tcPr>
            <w:tcW w:w="2268" w:type="dxa"/>
          </w:tcPr>
          <w:p w14:paraId="40F67346" w14:textId="77777777" w:rsidR="005F219A" w:rsidRDefault="00424EE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 2</w:t>
            </w:r>
          </w:p>
          <w:p w14:paraId="7774886C" w14:textId="4EF9C359" w:rsidR="00424EE0" w:rsidRDefault="00424EE0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Printed evaluation wheels (</w:t>
            </w:r>
            <w:r w:rsidR="0058299F">
              <w:rPr>
                <w:rFonts w:ascii="Aptos" w:hAnsi="Aptos"/>
              </w:rPr>
              <w:t>1 for every 4-6 students)</w:t>
            </w:r>
          </w:p>
        </w:tc>
        <w:tc>
          <w:tcPr>
            <w:tcW w:w="1843" w:type="dxa"/>
          </w:tcPr>
          <w:p w14:paraId="4CA27CFD" w14:textId="63E6A038" w:rsidR="005F219A" w:rsidRPr="00CD00AC" w:rsidRDefault="005F219A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Measuring student learning</w:t>
            </w:r>
          </w:p>
        </w:tc>
      </w:tr>
      <w:tr w:rsidR="00DA450D" w:rsidRPr="00CD00AC" w14:paraId="37D8C2D2" w14:textId="5BF41859" w:rsidTr="00216BCB">
        <w:tc>
          <w:tcPr>
            <w:tcW w:w="1129" w:type="dxa"/>
          </w:tcPr>
          <w:p w14:paraId="0000002B" w14:textId="2B2C9A24" w:rsidR="00DA450D" w:rsidRPr="00CD00AC" w:rsidRDefault="00632FDD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2</w:t>
            </w:r>
            <w:r w:rsidR="00DA450D" w:rsidRPr="00CD00AC">
              <w:rPr>
                <w:rFonts w:ascii="Aptos" w:hAnsi="Aptos"/>
              </w:rPr>
              <w:t xml:space="preserve"> mins</w:t>
            </w:r>
          </w:p>
        </w:tc>
        <w:tc>
          <w:tcPr>
            <w:tcW w:w="10212" w:type="dxa"/>
            <w:gridSpan w:val="3"/>
          </w:tcPr>
          <w:p w14:paraId="06293199" w14:textId="77777777" w:rsidR="00DA450D" w:rsidRDefault="00DA450D">
            <w:pPr>
              <w:rPr>
                <w:rFonts w:ascii="Aptos" w:hAnsi="Aptos"/>
              </w:rPr>
            </w:pPr>
            <w:r w:rsidRPr="00CD00AC">
              <w:rPr>
                <w:rFonts w:ascii="Aptos" w:hAnsi="Aptos"/>
              </w:rPr>
              <w:t xml:space="preserve">Introduce the aims </w:t>
            </w:r>
            <w:r w:rsidR="007C2279">
              <w:rPr>
                <w:rFonts w:ascii="Aptos" w:hAnsi="Aptos"/>
              </w:rPr>
              <w:t xml:space="preserve">of the session (slide 3) and </w:t>
            </w:r>
            <w:r w:rsidR="00741044">
              <w:rPr>
                <w:rFonts w:ascii="Aptos" w:hAnsi="Aptos"/>
              </w:rPr>
              <w:t>tell your students a little about the project the session is based on</w:t>
            </w:r>
            <w:r w:rsidR="001C257B">
              <w:rPr>
                <w:rFonts w:ascii="Aptos" w:hAnsi="Aptos"/>
              </w:rPr>
              <w:t xml:space="preserve"> (slide 4)</w:t>
            </w:r>
          </w:p>
          <w:p w14:paraId="0000002D" w14:textId="1630CE46" w:rsidR="00A010DB" w:rsidRPr="00CD00AC" w:rsidRDefault="00A010DB">
            <w:pPr>
              <w:rPr>
                <w:rFonts w:ascii="Aptos" w:hAnsi="Aptos"/>
              </w:rPr>
            </w:pPr>
          </w:p>
        </w:tc>
        <w:tc>
          <w:tcPr>
            <w:tcW w:w="2268" w:type="dxa"/>
          </w:tcPr>
          <w:p w14:paraId="0000002F" w14:textId="7F3A6DEB" w:rsidR="00DA450D" w:rsidRPr="00CD00AC" w:rsidRDefault="00DE7D88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Slide</w:t>
            </w:r>
            <w:r w:rsidR="007C2279">
              <w:rPr>
                <w:rFonts w:ascii="Aptos" w:hAnsi="Aptos"/>
              </w:rPr>
              <w:t>s</w:t>
            </w:r>
            <w:r>
              <w:rPr>
                <w:rFonts w:ascii="Aptos" w:hAnsi="Aptos"/>
              </w:rPr>
              <w:t xml:space="preserve"> </w:t>
            </w:r>
            <w:r w:rsidR="00632FDD">
              <w:rPr>
                <w:rFonts w:ascii="Aptos" w:hAnsi="Aptos"/>
              </w:rPr>
              <w:t>3</w:t>
            </w:r>
            <w:r w:rsidR="007C2279">
              <w:rPr>
                <w:rFonts w:ascii="Aptos" w:hAnsi="Aptos"/>
              </w:rPr>
              <w:t>-4</w:t>
            </w:r>
          </w:p>
        </w:tc>
        <w:tc>
          <w:tcPr>
            <w:tcW w:w="1843" w:type="dxa"/>
          </w:tcPr>
          <w:p w14:paraId="3E56E6D3" w14:textId="4054F7F1" w:rsidR="00DA450D" w:rsidRPr="00CD00AC" w:rsidRDefault="00632FDD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Provide an overview</w:t>
            </w:r>
          </w:p>
        </w:tc>
      </w:tr>
      <w:tr w:rsidR="00280B6E" w:rsidRPr="00CD00AC" w14:paraId="0EE27C08" w14:textId="77777777" w:rsidTr="00216BCB">
        <w:tc>
          <w:tcPr>
            <w:tcW w:w="1129" w:type="dxa"/>
          </w:tcPr>
          <w:p w14:paraId="08EA7C36" w14:textId="4B1F3919" w:rsidR="00280B6E" w:rsidRPr="006C13A6" w:rsidRDefault="00280B6E" w:rsidP="006C13A6">
            <w:pPr>
              <w:pStyle w:val="ListParagraph"/>
              <w:numPr>
                <w:ilvl w:val="0"/>
                <w:numId w:val="14"/>
              </w:numPr>
              <w:ind w:left="181" w:hanging="218"/>
              <w:rPr>
                <w:rFonts w:ascii="Aptos" w:hAnsi="Aptos"/>
              </w:rPr>
            </w:pPr>
            <w:r w:rsidRPr="006C13A6">
              <w:rPr>
                <w:rFonts w:ascii="Aptos" w:hAnsi="Aptos"/>
              </w:rPr>
              <w:t>mins</w:t>
            </w:r>
          </w:p>
        </w:tc>
        <w:tc>
          <w:tcPr>
            <w:tcW w:w="10212" w:type="dxa"/>
            <w:gridSpan w:val="3"/>
          </w:tcPr>
          <w:p w14:paraId="37089D45" w14:textId="77777777" w:rsidR="008912B3" w:rsidRDefault="001F5466" w:rsidP="001F54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 xml:space="preserve">Warmer activity – I can tell you some of the things I remember… </w:t>
            </w:r>
          </w:p>
          <w:p w14:paraId="17F55021" w14:textId="5D4F6C31" w:rsidR="008912B3" w:rsidRPr="00E969AC" w:rsidRDefault="008912B3" w:rsidP="001F54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Cs/>
              </w:rPr>
            </w:pPr>
            <w:r w:rsidRPr="00E969AC">
              <w:rPr>
                <w:rFonts w:ascii="Aptos" w:hAnsi="Aptos"/>
                <w:bCs/>
              </w:rPr>
              <w:t xml:space="preserve">Moving into slide 5 will automatically trigger a clip from </w:t>
            </w:r>
            <w:r w:rsidR="00E969AC" w:rsidRPr="00E969AC">
              <w:rPr>
                <w:rFonts w:ascii="Aptos" w:hAnsi="Aptos"/>
                <w:bCs/>
              </w:rPr>
              <w:t>John Morris which sets the scene for the three workshops that follow. Listen before doing the following activity:</w:t>
            </w:r>
          </w:p>
          <w:p w14:paraId="3F251AC9" w14:textId="608636E8" w:rsidR="001F5466" w:rsidRDefault="001F5466" w:rsidP="001F54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 xml:space="preserve">(if you have pre-read the </w:t>
            </w:r>
            <w:r w:rsidRPr="00003C6E">
              <w:rPr>
                <w:rFonts w:ascii="Aptos" w:hAnsi="Aptos"/>
                <w:b/>
                <w:highlight w:val="yellow"/>
              </w:rPr>
              <w:t>comic book</w:t>
            </w:r>
            <w:r w:rsidR="00003C6E">
              <w:rPr>
                <w:rFonts w:ascii="Aptos" w:hAnsi="Aptos"/>
                <w:b/>
              </w:rPr>
              <w:t xml:space="preserve"> </w:t>
            </w:r>
            <w:r w:rsidR="00003C6E" w:rsidRPr="00003C6E">
              <w:rPr>
                <w:rFonts w:ascii="Aptos" w:hAnsi="Aptos"/>
                <w:b/>
                <w:highlight w:val="yellow"/>
              </w:rPr>
              <w:t>– insert link</w:t>
            </w:r>
            <w:r>
              <w:rPr>
                <w:rFonts w:ascii="Aptos" w:hAnsi="Aptos"/>
                <w:b/>
              </w:rPr>
              <w:t>)</w:t>
            </w:r>
          </w:p>
          <w:p w14:paraId="2D8C679A" w14:textId="600D11E7" w:rsidR="008615FB" w:rsidRDefault="001F5466" w:rsidP="293D7A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</w:rPr>
            </w:pPr>
            <w:r w:rsidRPr="293D7A89">
              <w:rPr>
                <w:rFonts w:ascii="Aptos" w:hAnsi="Aptos"/>
              </w:rPr>
              <w:t xml:space="preserve">Ask students </w:t>
            </w:r>
            <w:r w:rsidR="0009759A" w:rsidRPr="293D7A89">
              <w:rPr>
                <w:rFonts w:ascii="Aptos" w:hAnsi="Aptos"/>
              </w:rPr>
              <w:t xml:space="preserve">the below questions one at a time. Give them time to think about their answers before sharing their thoughts in pairs. </w:t>
            </w:r>
            <w:r w:rsidR="008B25E7" w:rsidRPr="293D7A89">
              <w:rPr>
                <w:rFonts w:ascii="Aptos" w:hAnsi="Aptos"/>
              </w:rPr>
              <w:t>You could elicit a couple of responses from the room if time allows</w:t>
            </w:r>
            <w:r w:rsidR="2F2D8230" w:rsidRPr="293D7A89">
              <w:rPr>
                <w:rFonts w:ascii="Aptos" w:hAnsi="Aptos"/>
              </w:rPr>
              <w:t xml:space="preserve"> (Think-Pair-Share):</w:t>
            </w:r>
          </w:p>
          <w:p w14:paraId="5E3A3824" w14:textId="1C7C7714" w:rsidR="001F5466" w:rsidRDefault="008615FB" w:rsidP="008615FB">
            <w:pPr>
              <w:pStyle w:val="ListParagraph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W</w:t>
            </w:r>
            <w:r w:rsidR="001F5466" w:rsidRPr="008615FB">
              <w:rPr>
                <w:rFonts w:ascii="Aptos" w:hAnsi="Aptos"/>
                <w:bCs/>
              </w:rPr>
              <w:t xml:space="preserve">hat was most surprising to you </w:t>
            </w:r>
            <w:r w:rsidRPr="008615FB">
              <w:rPr>
                <w:rFonts w:ascii="Aptos" w:hAnsi="Aptos"/>
                <w:bCs/>
              </w:rPr>
              <w:t>in the comic book?</w:t>
            </w:r>
          </w:p>
          <w:p w14:paraId="399C8D71" w14:textId="5183C52C" w:rsidR="008615FB" w:rsidRDefault="008615FB" w:rsidP="008615FB">
            <w:pPr>
              <w:pStyle w:val="ListParagraph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What would you like to know more about?</w:t>
            </w:r>
          </w:p>
          <w:p w14:paraId="31FC376E" w14:textId="11ECE6B4" w:rsidR="00A142BB" w:rsidRDefault="00A142BB" w:rsidP="008615FB">
            <w:pPr>
              <w:pStyle w:val="ListParagraph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How do you think hearing the story might impact on the character of the granddaughter?</w:t>
            </w:r>
          </w:p>
          <w:p w14:paraId="52D94659" w14:textId="77777777" w:rsidR="002D3A63" w:rsidRDefault="002D3A63" w:rsidP="002D3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Cs/>
              </w:rPr>
            </w:pPr>
          </w:p>
          <w:p w14:paraId="4839BDC9" w14:textId="2067EB39" w:rsidR="002D3A63" w:rsidRPr="00A46F5B" w:rsidRDefault="002D3A63" w:rsidP="002D3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/>
              </w:rPr>
            </w:pPr>
            <w:r w:rsidRPr="00A46F5B">
              <w:rPr>
                <w:rFonts w:ascii="Aptos" w:hAnsi="Aptos"/>
                <w:b/>
              </w:rPr>
              <w:t>Alternative activity</w:t>
            </w:r>
            <w:r w:rsidR="00A46F5B" w:rsidRPr="00A46F5B">
              <w:rPr>
                <w:rFonts w:ascii="Aptos" w:hAnsi="Aptos"/>
                <w:b/>
              </w:rPr>
              <w:t xml:space="preserve"> (if you have not been able to pre-read the comic book)</w:t>
            </w:r>
          </w:p>
          <w:p w14:paraId="34345BDE" w14:textId="761452C0" w:rsidR="002D3A63" w:rsidRDefault="002D3A63" w:rsidP="002D3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 xml:space="preserve">Print enough </w:t>
            </w:r>
            <w:r w:rsidR="007325B1">
              <w:rPr>
                <w:rFonts w:ascii="Aptos" w:hAnsi="Aptos"/>
                <w:bCs/>
              </w:rPr>
              <w:t xml:space="preserve">pages of the comic book for your group to share one page per pair (these can be all copies of the same page, or different pages). Give pairs </w:t>
            </w:r>
            <w:r w:rsidR="009D12C3">
              <w:rPr>
                <w:rFonts w:ascii="Aptos" w:hAnsi="Aptos"/>
                <w:bCs/>
              </w:rPr>
              <w:t>3 minutes to read and then ask them</w:t>
            </w:r>
          </w:p>
          <w:p w14:paraId="11F7AB5C" w14:textId="5C4F0469" w:rsidR="009D12C3" w:rsidRDefault="00E52815" w:rsidP="009D12C3">
            <w:pPr>
              <w:pStyle w:val="ListParagraph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Who are the characters on your page?</w:t>
            </w:r>
          </w:p>
          <w:p w14:paraId="01573BB4" w14:textId="784BFC1D" w:rsidR="00E52815" w:rsidRDefault="00E52815" w:rsidP="009D12C3">
            <w:pPr>
              <w:pStyle w:val="ListParagraph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What connection do these characters have to nuclear bomb testing?</w:t>
            </w:r>
          </w:p>
          <w:p w14:paraId="26ABD5F9" w14:textId="05B2456D" w:rsidR="00280B6E" w:rsidRPr="00A46F5B" w:rsidRDefault="00E52815" w:rsidP="004C19AC">
            <w:pPr>
              <w:pStyle w:val="ListParagraph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What would you like to know more about?</w:t>
            </w:r>
          </w:p>
        </w:tc>
        <w:tc>
          <w:tcPr>
            <w:tcW w:w="2268" w:type="dxa"/>
          </w:tcPr>
          <w:p w14:paraId="7CE69B60" w14:textId="77777777" w:rsidR="00280B6E" w:rsidRDefault="00CC2DF4">
            <w:pPr>
              <w:rPr>
                <w:rFonts w:ascii="Aptos" w:hAnsi="Aptos"/>
              </w:rPr>
            </w:pPr>
            <w:r w:rsidRPr="00D555DC">
              <w:rPr>
                <w:rFonts w:ascii="Aptos" w:hAnsi="Aptos"/>
              </w:rPr>
              <w:t>Slide</w:t>
            </w:r>
            <w:r w:rsidR="00882605">
              <w:rPr>
                <w:rFonts w:ascii="Aptos" w:hAnsi="Aptos"/>
              </w:rPr>
              <w:t xml:space="preserve"> 5</w:t>
            </w:r>
          </w:p>
          <w:p w14:paraId="7C950B2D" w14:textId="77777777" w:rsidR="00F03D77" w:rsidRDefault="00F03D77">
            <w:pPr>
              <w:rPr>
                <w:rFonts w:ascii="Aptos" w:hAnsi="Aptos"/>
              </w:rPr>
            </w:pPr>
          </w:p>
          <w:p w14:paraId="6F72B2DC" w14:textId="77777777" w:rsidR="00F03D77" w:rsidRDefault="00F03D77">
            <w:pPr>
              <w:rPr>
                <w:rFonts w:ascii="Aptos" w:hAnsi="Aptos"/>
              </w:rPr>
            </w:pPr>
          </w:p>
          <w:p w14:paraId="487A097A" w14:textId="77777777" w:rsidR="00F03D77" w:rsidRDefault="00F03D77">
            <w:pPr>
              <w:rPr>
                <w:rFonts w:ascii="Aptos" w:hAnsi="Aptos"/>
              </w:rPr>
            </w:pPr>
          </w:p>
          <w:p w14:paraId="4D17F3BA" w14:textId="77777777" w:rsidR="00F03D77" w:rsidRDefault="00F03D77">
            <w:pPr>
              <w:rPr>
                <w:rFonts w:ascii="Aptos" w:hAnsi="Aptos"/>
              </w:rPr>
            </w:pPr>
          </w:p>
          <w:p w14:paraId="0A69CD1A" w14:textId="77777777" w:rsidR="00F03D77" w:rsidRDefault="00F03D77">
            <w:pPr>
              <w:rPr>
                <w:rFonts w:ascii="Aptos" w:hAnsi="Aptos"/>
              </w:rPr>
            </w:pPr>
          </w:p>
          <w:p w14:paraId="221B88F4" w14:textId="77777777" w:rsidR="00F03D77" w:rsidRDefault="00F03D77">
            <w:pPr>
              <w:rPr>
                <w:rFonts w:ascii="Aptos" w:hAnsi="Aptos"/>
              </w:rPr>
            </w:pPr>
          </w:p>
          <w:p w14:paraId="616D918A" w14:textId="77777777" w:rsidR="00F03D77" w:rsidRDefault="00F03D77">
            <w:pPr>
              <w:rPr>
                <w:rFonts w:ascii="Aptos" w:hAnsi="Aptos"/>
              </w:rPr>
            </w:pPr>
          </w:p>
          <w:p w14:paraId="0EA922F7" w14:textId="77777777" w:rsidR="00E969AC" w:rsidRDefault="00E969AC">
            <w:pPr>
              <w:rPr>
                <w:rFonts w:ascii="Aptos" w:hAnsi="Aptos"/>
              </w:rPr>
            </w:pPr>
          </w:p>
          <w:p w14:paraId="1A2E8735" w14:textId="77777777" w:rsidR="00E969AC" w:rsidRDefault="00E969AC">
            <w:pPr>
              <w:rPr>
                <w:rFonts w:ascii="Aptos" w:hAnsi="Aptos"/>
              </w:rPr>
            </w:pPr>
          </w:p>
          <w:p w14:paraId="05948291" w14:textId="77777777" w:rsidR="00F03D77" w:rsidRDefault="00F03D77">
            <w:pPr>
              <w:rPr>
                <w:rFonts w:ascii="Aptos" w:hAnsi="Aptos"/>
              </w:rPr>
            </w:pPr>
          </w:p>
          <w:p w14:paraId="293C6755" w14:textId="2D61B950" w:rsidR="00F03D77" w:rsidRPr="00CD00AC" w:rsidRDefault="00F03D77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printed comic book pages</w:t>
            </w:r>
          </w:p>
        </w:tc>
        <w:tc>
          <w:tcPr>
            <w:tcW w:w="1843" w:type="dxa"/>
          </w:tcPr>
          <w:p w14:paraId="604D2794" w14:textId="18A442DC" w:rsidR="00280B6E" w:rsidRDefault="00CC2DF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Warm</w:t>
            </w:r>
            <w:r w:rsidR="00FE145E">
              <w:rPr>
                <w:rFonts w:ascii="Aptos" w:hAnsi="Aptos"/>
              </w:rPr>
              <w:t>er</w:t>
            </w:r>
            <w:r>
              <w:rPr>
                <w:rFonts w:ascii="Aptos" w:hAnsi="Aptos"/>
              </w:rPr>
              <w:t xml:space="preserve"> activity</w:t>
            </w:r>
          </w:p>
          <w:p w14:paraId="57937B78" w14:textId="77777777" w:rsidR="00450FE5" w:rsidRDefault="00450FE5">
            <w:pPr>
              <w:rPr>
                <w:rFonts w:ascii="Aptos" w:hAnsi="Aptos"/>
              </w:rPr>
            </w:pPr>
          </w:p>
          <w:p w14:paraId="72588A31" w14:textId="77777777" w:rsidR="00450FE5" w:rsidRDefault="00450FE5">
            <w:pPr>
              <w:rPr>
                <w:rFonts w:ascii="Aptos" w:hAnsi="Aptos"/>
              </w:rPr>
            </w:pPr>
          </w:p>
          <w:p w14:paraId="10D63653" w14:textId="77777777" w:rsidR="00450FE5" w:rsidRDefault="00450FE5">
            <w:pPr>
              <w:rPr>
                <w:rFonts w:ascii="Aptos" w:hAnsi="Aptos"/>
              </w:rPr>
            </w:pPr>
          </w:p>
          <w:p w14:paraId="57A3A25B" w14:textId="77777777" w:rsidR="00450FE5" w:rsidRDefault="00450FE5">
            <w:pPr>
              <w:rPr>
                <w:rFonts w:ascii="Aptos" w:hAnsi="Aptos"/>
              </w:rPr>
            </w:pPr>
          </w:p>
          <w:p w14:paraId="6052CFD1" w14:textId="77777777" w:rsidR="00450FE5" w:rsidRDefault="00450FE5">
            <w:pPr>
              <w:rPr>
                <w:rFonts w:ascii="Aptos" w:hAnsi="Aptos"/>
              </w:rPr>
            </w:pPr>
          </w:p>
          <w:p w14:paraId="20E627C7" w14:textId="77777777" w:rsidR="00F03D77" w:rsidRDefault="00F03D77">
            <w:pPr>
              <w:rPr>
                <w:rFonts w:ascii="Aptos" w:hAnsi="Aptos"/>
              </w:rPr>
            </w:pPr>
          </w:p>
          <w:p w14:paraId="22923EF7" w14:textId="77777777" w:rsidR="00F03D77" w:rsidRDefault="00F03D77">
            <w:pPr>
              <w:rPr>
                <w:rFonts w:ascii="Aptos" w:hAnsi="Aptos"/>
              </w:rPr>
            </w:pPr>
          </w:p>
          <w:p w14:paraId="1B558B5B" w14:textId="77777777" w:rsidR="00450FE5" w:rsidRDefault="00450FE5">
            <w:pPr>
              <w:rPr>
                <w:rFonts w:ascii="Aptos" w:hAnsi="Aptos"/>
              </w:rPr>
            </w:pPr>
          </w:p>
          <w:p w14:paraId="0D54F25C" w14:textId="591D655E" w:rsidR="00450FE5" w:rsidRPr="00CD00AC" w:rsidRDefault="00450FE5">
            <w:pPr>
              <w:rPr>
                <w:rFonts w:ascii="Aptos" w:hAnsi="Aptos"/>
              </w:rPr>
            </w:pPr>
          </w:p>
        </w:tc>
      </w:tr>
      <w:tr w:rsidR="0020500D" w:rsidRPr="00CD00AC" w14:paraId="05119656" w14:textId="77777777" w:rsidTr="00216BCB">
        <w:tc>
          <w:tcPr>
            <w:tcW w:w="1129" w:type="dxa"/>
          </w:tcPr>
          <w:p w14:paraId="6B9AF32B" w14:textId="7FD85CDF" w:rsidR="0020500D" w:rsidRDefault="00D51C2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lastRenderedPageBreak/>
              <w:t>10</w:t>
            </w:r>
            <w:r w:rsidR="00E93724">
              <w:rPr>
                <w:rFonts w:ascii="Aptos" w:hAnsi="Aptos"/>
              </w:rPr>
              <w:t xml:space="preserve"> mins</w:t>
            </w:r>
          </w:p>
        </w:tc>
        <w:tc>
          <w:tcPr>
            <w:tcW w:w="10212" w:type="dxa"/>
            <w:gridSpan w:val="3"/>
          </w:tcPr>
          <w:p w14:paraId="3040A702" w14:textId="77777777" w:rsidR="0020500D" w:rsidRDefault="0020500D" w:rsidP="003317FF">
            <w:pP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>Photo Voice</w:t>
            </w:r>
          </w:p>
          <w:p w14:paraId="2845595B" w14:textId="77777777" w:rsidR="002D18DE" w:rsidRDefault="00344C01" w:rsidP="003317FF">
            <w:pP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 xml:space="preserve">Print one </w:t>
            </w:r>
            <w:r w:rsidR="002D18DE">
              <w:rPr>
                <w:rFonts w:ascii="Aptos" w:hAnsi="Aptos"/>
                <w:bCs/>
              </w:rPr>
              <w:t xml:space="preserve">Photo Voice </w:t>
            </w:r>
            <w:r>
              <w:rPr>
                <w:rFonts w:ascii="Aptos" w:hAnsi="Aptos"/>
                <w:bCs/>
              </w:rPr>
              <w:t>photo pack per table</w:t>
            </w:r>
            <w:r w:rsidR="002D18DE">
              <w:rPr>
                <w:rFonts w:ascii="Aptos" w:hAnsi="Aptos"/>
                <w:bCs/>
              </w:rPr>
              <w:t>.</w:t>
            </w:r>
          </w:p>
          <w:p w14:paraId="12465F5F" w14:textId="77777777" w:rsidR="00D51C24" w:rsidRDefault="002A0EB2" w:rsidP="003317FF">
            <w:pP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 xml:space="preserve">Give each table a set of photos and ask them to spread the images across their table. </w:t>
            </w:r>
            <w:r>
              <w:rPr>
                <w:rFonts w:ascii="Aptos" w:hAnsi="Aptos"/>
                <w:bCs/>
              </w:rPr>
              <w:br/>
              <w:t xml:space="preserve">Give students a minute to look at </w:t>
            </w:r>
            <w:proofErr w:type="gramStart"/>
            <w:r>
              <w:rPr>
                <w:rFonts w:ascii="Aptos" w:hAnsi="Aptos"/>
                <w:bCs/>
              </w:rPr>
              <w:t>all of</w:t>
            </w:r>
            <w:proofErr w:type="gramEnd"/>
            <w:r>
              <w:rPr>
                <w:rFonts w:ascii="Aptos" w:hAnsi="Aptos"/>
                <w:bCs/>
              </w:rPr>
              <w:t xml:space="preserve"> the images and then invite them to choose one that </w:t>
            </w:r>
            <w:r w:rsidR="00327954">
              <w:rPr>
                <w:rFonts w:ascii="Aptos" w:hAnsi="Aptos"/>
                <w:bCs/>
              </w:rPr>
              <w:t xml:space="preserve">strikes them for some reason (piques their curiosity, is visually striking, has a topic that resonates, or reminds them of something). </w:t>
            </w:r>
          </w:p>
          <w:p w14:paraId="18897F39" w14:textId="77777777" w:rsidR="00D51C24" w:rsidRDefault="00D51C24" w:rsidP="003317FF">
            <w:pP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 xml:space="preserve">Invite students to share the image they have chosen with a partner and say why they have chosen it. </w:t>
            </w:r>
          </w:p>
          <w:p w14:paraId="53F5AF45" w14:textId="1E120492" w:rsidR="006D669E" w:rsidRDefault="006D669E" w:rsidP="003317FF">
            <w:pP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 xml:space="preserve">As a whole class – ask the following questions, and </w:t>
            </w:r>
            <w:r w:rsidR="006B7EF6">
              <w:rPr>
                <w:rFonts w:ascii="Aptos" w:hAnsi="Aptos"/>
                <w:bCs/>
              </w:rPr>
              <w:t>note down themes that emerge on a flipchart/whiteboard:</w:t>
            </w:r>
          </w:p>
          <w:p w14:paraId="517D1D31" w14:textId="77777777" w:rsidR="006B7EF6" w:rsidRDefault="006B7EF6" w:rsidP="293D7A89">
            <w:pPr>
              <w:pStyle w:val="ListParagraph"/>
              <w:numPr>
                <w:ilvl w:val="0"/>
                <w:numId w:val="2"/>
              </w:numPr>
            </w:pPr>
            <w:r>
              <w:t xml:space="preserve">How might the images you’ve chosen relate to nuclear testing? </w:t>
            </w:r>
          </w:p>
          <w:p w14:paraId="326FABC9" w14:textId="2A044857" w:rsidR="00F03D77" w:rsidRPr="00344C01" w:rsidRDefault="006B7EF6" w:rsidP="293D7A89">
            <w:pPr>
              <w:pStyle w:val="ListParagraph"/>
              <w:numPr>
                <w:ilvl w:val="0"/>
                <w:numId w:val="2"/>
              </w:numPr>
              <w:rPr>
                <w:rFonts w:ascii="Aptos" w:hAnsi="Aptos"/>
              </w:rPr>
            </w:pPr>
            <w:r>
              <w:t>What themes could we identify from your image that we might discuss today (and in the following workshops)?</w:t>
            </w:r>
          </w:p>
        </w:tc>
        <w:tc>
          <w:tcPr>
            <w:tcW w:w="2268" w:type="dxa"/>
          </w:tcPr>
          <w:p w14:paraId="011E1EE8" w14:textId="2ADFB5FA" w:rsidR="0020500D" w:rsidRPr="00CC2DF4" w:rsidRDefault="00F03D77">
            <w:pPr>
              <w:rPr>
                <w:rFonts w:ascii="Aptos" w:hAnsi="Aptos"/>
                <w:highlight w:val="yellow"/>
              </w:rPr>
            </w:pPr>
            <w:r w:rsidRPr="293D7A89">
              <w:rPr>
                <w:rFonts w:ascii="Aptos" w:hAnsi="Aptos"/>
              </w:rPr>
              <w:t>Printed photo pack</w:t>
            </w:r>
            <w:r w:rsidR="484FF065" w:rsidRPr="293D7A89">
              <w:rPr>
                <w:rFonts w:ascii="Aptos" w:hAnsi="Aptos"/>
              </w:rPr>
              <w:t>s (1 per table/group)</w:t>
            </w:r>
          </w:p>
        </w:tc>
        <w:tc>
          <w:tcPr>
            <w:tcW w:w="1843" w:type="dxa"/>
          </w:tcPr>
          <w:p w14:paraId="7B94586F" w14:textId="159ECB1D" w:rsidR="0020500D" w:rsidRDefault="00391332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Inspiring curiosity / meeting some of the sources</w:t>
            </w:r>
          </w:p>
        </w:tc>
      </w:tr>
      <w:tr w:rsidR="00E93724" w:rsidRPr="00CD00AC" w14:paraId="60428AB7" w14:textId="77777777" w:rsidTr="00216BCB">
        <w:tc>
          <w:tcPr>
            <w:tcW w:w="1129" w:type="dxa"/>
          </w:tcPr>
          <w:p w14:paraId="01225F83" w14:textId="13E89584" w:rsidR="00E93724" w:rsidRDefault="00E9372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10 mins</w:t>
            </w:r>
          </w:p>
        </w:tc>
        <w:tc>
          <w:tcPr>
            <w:tcW w:w="10212" w:type="dxa"/>
            <w:gridSpan w:val="3"/>
          </w:tcPr>
          <w:p w14:paraId="687FB4F1" w14:textId="77777777" w:rsidR="00E93724" w:rsidRDefault="00E93724" w:rsidP="003317FF">
            <w:pP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>Nuclear Thought Bubbles</w:t>
            </w:r>
          </w:p>
          <w:p w14:paraId="05D4BD55" w14:textId="77777777" w:rsidR="00B56438" w:rsidRDefault="00B3020C" w:rsidP="003B151E">
            <w:pPr>
              <w:rPr>
                <w:b/>
                <w:bCs/>
              </w:rPr>
            </w:pPr>
            <w:r>
              <w:t>Invite students to note anything they already know about nuclear bombs, nuclear warfare, nuclear testing</w:t>
            </w:r>
            <w:r w:rsidR="003B151E">
              <w:t xml:space="preserve">. </w:t>
            </w:r>
            <w:r w:rsidR="00B56438" w:rsidRPr="00532A97">
              <w:rPr>
                <w:b/>
                <w:bCs/>
              </w:rPr>
              <w:t>What do you know about nuclear testing? Can you give any examples of how and where it has been used?</w:t>
            </w:r>
          </w:p>
          <w:p w14:paraId="064D8341" w14:textId="51DC2719" w:rsidR="003B151E" w:rsidRDefault="00EB73FE" w:rsidP="003B151E">
            <w:r>
              <w:t xml:space="preserve">If </w:t>
            </w:r>
            <w:proofErr w:type="gramStart"/>
            <w:r>
              <w:t>necessary</w:t>
            </w:r>
            <w:proofErr w:type="gramEnd"/>
            <w:r>
              <w:t xml:space="preserve"> give small prompts (</w:t>
            </w:r>
            <w:proofErr w:type="spellStart"/>
            <w:r>
              <w:t>eg.</w:t>
            </w:r>
            <w:proofErr w:type="spellEnd"/>
            <w:r>
              <w:t xml:space="preserve"> has anyone heard of Hiroshima? Have you ever seen a mushroom cloud and in what context?). Invite students to talk with their table to share ideas</w:t>
            </w:r>
            <w:r w:rsidR="003B151E">
              <w:t>.</w:t>
            </w:r>
          </w:p>
          <w:p w14:paraId="1EB6E4E1" w14:textId="1EF56993" w:rsidR="003B151E" w:rsidRDefault="00B56438" w:rsidP="293D7A89">
            <w:r>
              <w:t xml:space="preserve">Elicit some feedback and note any important discussion points to return to / themes to add to </w:t>
            </w:r>
            <w:r w:rsidR="3ED27F52">
              <w:t>the</w:t>
            </w:r>
            <w:r>
              <w:t xml:space="preserve"> flipchart or whiteboard. </w:t>
            </w:r>
          </w:p>
        </w:tc>
        <w:tc>
          <w:tcPr>
            <w:tcW w:w="2268" w:type="dxa"/>
          </w:tcPr>
          <w:p w14:paraId="0C8FD1F8" w14:textId="65A29451" w:rsidR="00E93724" w:rsidRDefault="003B151E">
            <w:pPr>
              <w:rPr>
                <w:rFonts w:ascii="Aptos" w:hAnsi="Aptos"/>
              </w:rPr>
            </w:pPr>
            <w:r w:rsidRPr="293D7A89">
              <w:rPr>
                <w:rFonts w:ascii="Aptos" w:hAnsi="Aptos"/>
              </w:rPr>
              <w:t xml:space="preserve">One thought bubble </w:t>
            </w:r>
            <w:proofErr w:type="gramStart"/>
            <w:r w:rsidRPr="293D7A89">
              <w:rPr>
                <w:rFonts w:ascii="Aptos" w:hAnsi="Aptos"/>
              </w:rPr>
              <w:t>print</w:t>
            </w:r>
            <w:proofErr w:type="gramEnd"/>
            <w:r w:rsidRPr="293D7A89">
              <w:rPr>
                <w:rFonts w:ascii="Aptos" w:hAnsi="Aptos"/>
              </w:rPr>
              <w:t xml:space="preserve"> out per student (</w:t>
            </w:r>
            <w:r w:rsidR="00B3020C" w:rsidRPr="293D7A89">
              <w:rPr>
                <w:rFonts w:ascii="Aptos" w:hAnsi="Aptos"/>
              </w:rPr>
              <w:t>alternatively give out blank paper and invite students to draw a thought bubble)</w:t>
            </w:r>
          </w:p>
          <w:p w14:paraId="69775FBB" w14:textId="5A5B1CB6" w:rsidR="001E767B" w:rsidRPr="00CC2DF4" w:rsidRDefault="001E767B">
            <w:pPr>
              <w:rPr>
                <w:rFonts w:ascii="Aptos" w:hAnsi="Aptos"/>
                <w:highlight w:val="yellow"/>
              </w:rPr>
            </w:pPr>
            <w:r>
              <w:rPr>
                <w:rFonts w:ascii="Aptos" w:hAnsi="Aptos"/>
              </w:rPr>
              <w:t>Slide 7</w:t>
            </w:r>
          </w:p>
        </w:tc>
        <w:tc>
          <w:tcPr>
            <w:tcW w:w="1843" w:type="dxa"/>
          </w:tcPr>
          <w:p w14:paraId="23A08607" w14:textId="4C269895" w:rsidR="00E93724" w:rsidRDefault="00391332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Activating existing knowledge</w:t>
            </w:r>
          </w:p>
        </w:tc>
      </w:tr>
      <w:tr w:rsidR="00E93724" w:rsidRPr="00CD00AC" w14:paraId="48192838" w14:textId="77777777" w:rsidTr="00216BCB">
        <w:tc>
          <w:tcPr>
            <w:tcW w:w="1129" w:type="dxa"/>
          </w:tcPr>
          <w:p w14:paraId="0808A03D" w14:textId="561E3419" w:rsidR="00E93724" w:rsidRDefault="00E93724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10 mins</w:t>
            </w:r>
          </w:p>
        </w:tc>
        <w:tc>
          <w:tcPr>
            <w:tcW w:w="10212" w:type="dxa"/>
            <w:gridSpan w:val="3"/>
          </w:tcPr>
          <w:p w14:paraId="2B92C605" w14:textId="77777777" w:rsidR="00F6445B" w:rsidRDefault="00E93724" w:rsidP="003317FF">
            <w:pPr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>Brief History of Nuclear Testing</w:t>
            </w:r>
          </w:p>
          <w:p w14:paraId="4C361B62" w14:textId="77777777" w:rsidR="00F6445B" w:rsidRDefault="00F6445B" w:rsidP="003317FF">
            <w:pP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Use slides</w:t>
            </w:r>
            <w:r w:rsidR="00E70F73">
              <w:rPr>
                <w:rFonts w:ascii="Aptos" w:hAnsi="Aptos"/>
                <w:bCs/>
              </w:rPr>
              <w:t xml:space="preserve"> 8 and 9 to support an input on the history of nuclear testing. </w:t>
            </w:r>
          </w:p>
          <w:p w14:paraId="392FBF1B" w14:textId="77777777" w:rsidR="007D44FE" w:rsidRDefault="007D44FE" w:rsidP="003317FF">
            <w:pP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 xml:space="preserve">The </w:t>
            </w:r>
            <w:r w:rsidRPr="007D44FE">
              <w:rPr>
                <w:rFonts w:ascii="Aptos" w:hAnsi="Aptos"/>
                <w:bCs/>
                <w:i/>
                <w:iCs/>
              </w:rPr>
              <w:t>Why?</w:t>
            </w:r>
            <w:r>
              <w:rPr>
                <w:rFonts w:ascii="Aptos" w:hAnsi="Aptos"/>
                <w:bCs/>
              </w:rPr>
              <w:t xml:space="preserve"> Questions can be supplemented with the following information:</w:t>
            </w:r>
          </w:p>
          <w:p w14:paraId="32B3D01B" w14:textId="30EAC261" w:rsidR="007D44FE" w:rsidRDefault="007D44FE" w:rsidP="003317FF">
            <w:pPr>
              <w:rPr>
                <w:rFonts w:ascii="Aptos" w:hAnsi="Aptos"/>
                <w:bCs/>
              </w:rPr>
            </w:pPr>
            <w:r w:rsidRPr="007D44FE">
              <w:rPr>
                <w:rFonts w:ascii="Aptos" w:hAnsi="Aptos"/>
                <w:bCs/>
                <w:highlight w:val="yellow"/>
              </w:rPr>
              <w:t>Additional notes from Jon</w:t>
            </w:r>
          </w:p>
          <w:p w14:paraId="4DF808CB" w14:textId="2094CBD2" w:rsidR="00CC251E" w:rsidRPr="00F6445B" w:rsidRDefault="00DC6207" w:rsidP="003317FF">
            <w:pPr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 xml:space="preserve">See ‘Additional Links &amp; Resources’ for further </w:t>
            </w:r>
            <w:r w:rsidR="006915FE">
              <w:rPr>
                <w:rFonts w:ascii="Aptos" w:hAnsi="Aptos"/>
                <w:bCs/>
              </w:rPr>
              <w:t xml:space="preserve">content in this part of the workshop if needed. </w:t>
            </w:r>
            <w:r w:rsidR="00F15A19">
              <w:rPr>
                <w:rFonts w:ascii="Aptos" w:hAnsi="Aptos"/>
                <w:bCs/>
              </w:rPr>
              <w:t xml:space="preserve"> </w:t>
            </w:r>
          </w:p>
        </w:tc>
        <w:tc>
          <w:tcPr>
            <w:tcW w:w="2268" w:type="dxa"/>
          </w:tcPr>
          <w:p w14:paraId="3F763C45" w14:textId="5487AADF" w:rsidR="00E93724" w:rsidRPr="00CC2DF4" w:rsidRDefault="001E767B">
            <w:pPr>
              <w:rPr>
                <w:rFonts w:ascii="Aptos" w:hAnsi="Aptos"/>
                <w:highlight w:val="yellow"/>
              </w:rPr>
            </w:pPr>
            <w:r w:rsidRPr="293D7A89">
              <w:rPr>
                <w:rFonts w:ascii="Aptos" w:hAnsi="Aptos"/>
              </w:rPr>
              <w:t>Slide</w:t>
            </w:r>
            <w:r w:rsidR="480F04CF" w:rsidRPr="293D7A89">
              <w:rPr>
                <w:rFonts w:ascii="Aptos" w:hAnsi="Aptos"/>
              </w:rPr>
              <w:t>s</w:t>
            </w:r>
            <w:r w:rsidRPr="293D7A89">
              <w:rPr>
                <w:rFonts w:ascii="Aptos" w:hAnsi="Aptos"/>
              </w:rPr>
              <w:t xml:space="preserve"> 8</w:t>
            </w:r>
            <w:r w:rsidR="698D9892" w:rsidRPr="293D7A89">
              <w:rPr>
                <w:rFonts w:ascii="Aptos" w:hAnsi="Aptos"/>
              </w:rPr>
              <w:t xml:space="preserve"> &amp; 9</w:t>
            </w:r>
          </w:p>
        </w:tc>
        <w:tc>
          <w:tcPr>
            <w:tcW w:w="1843" w:type="dxa"/>
          </w:tcPr>
          <w:p w14:paraId="35F30BD1" w14:textId="0B93F766" w:rsidR="00E93724" w:rsidRDefault="00391332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Expanding knowledge</w:t>
            </w:r>
          </w:p>
        </w:tc>
      </w:tr>
      <w:tr w:rsidR="005C6FEB" w:rsidRPr="00CD00AC" w14:paraId="7F749FCA" w14:textId="77777777" w:rsidTr="00216BCB">
        <w:tc>
          <w:tcPr>
            <w:tcW w:w="1129" w:type="dxa"/>
          </w:tcPr>
          <w:p w14:paraId="475415B4" w14:textId="1D89E316" w:rsidR="005C6FEB" w:rsidRDefault="006C13A6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8</w:t>
            </w:r>
            <w:r w:rsidR="005C6FEB" w:rsidRPr="293D7A89">
              <w:rPr>
                <w:rFonts w:ascii="Aptos" w:hAnsi="Aptos"/>
              </w:rPr>
              <w:t xml:space="preserve"> mi</w:t>
            </w:r>
            <w:r w:rsidR="61FD50E9" w:rsidRPr="293D7A89">
              <w:rPr>
                <w:rFonts w:ascii="Aptos" w:hAnsi="Aptos"/>
              </w:rPr>
              <w:t>ns</w:t>
            </w:r>
          </w:p>
        </w:tc>
        <w:tc>
          <w:tcPr>
            <w:tcW w:w="10212" w:type="dxa"/>
            <w:gridSpan w:val="3"/>
          </w:tcPr>
          <w:p w14:paraId="42557BF1" w14:textId="4FB36E14" w:rsidR="005C6FEB" w:rsidRDefault="005C6FEB" w:rsidP="293D7A89">
            <w:pPr>
              <w:rPr>
                <w:rFonts w:ascii="Aptos" w:hAnsi="Aptos"/>
                <w:b/>
                <w:bCs/>
              </w:rPr>
            </w:pPr>
            <w:r w:rsidRPr="293D7A89">
              <w:rPr>
                <w:rFonts w:ascii="Aptos" w:hAnsi="Aptos"/>
                <w:b/>
                <w:bCs/>
              </w:rPr>
              <w:t>Continuum lines</w:t>
            </w:r>
            <w:r w:rsidR="212DF0DD" w:rsidRPr="293D7A89">
              <w:rPr>
                <w:rFonts w:ascii="Aptos" w:hAnsi="Aptos"/>
                <w:b/>
                <w:bCs/>
              </w:rPr>
              <w:t xml:space="preserve"> </w:t>
            </w:r>
          </w:p>
          <w:p w14:paraId="48D65FF3" w14:textId="6255AFD2" w:rsidR="003527DC" w:rsidRDefault="003527DC" w:rsidP="003527DC">
            <w:r w:rsidRPr="003527DC">
              <w:t xml:space="preserve">Create </w:t>
            </w:r>
            <w:r>
              <w:t>a real or imaginary line</w:t>
            </w:r>
            <w:r w:rsidRPr="56AC6246">
              <w:rPr>
                <w:b/>
                <w:bCs/>
              </w:rPr>
              <w:t xml:space="preserve"> </w:t>
            </w:r>
            <w:r>
              <w:t>across your classroom (somewhere with clear floor space</w:t>
            </w:r>
            <w:r w:rsidR="00C52AB4">
              <w:t xml:space="preserve">, perhaps from one wall to another). </w:t>
            </w:r>
          </w:p>
          <w:p w14:paraId="0F6DB0EC" w14:textId="77777777" w:rsidR="00931D2F" w:rsidRDefault="00C52AB4" w:rsidP="003527DC">
            <w:r>
              <w:t>R</w:t>
            </w:r>
            <w:r w:rsidR="003527DC">
              <w:t>ead out the statement</w:t>
            </w:r>
            <w:r>
              <w:t xml:space="preserve"> on slides </w:t>
            </w:r>
            <w:r w:rsidR="000F52A4">
              <w:t xml:space="preserve">10, 11 &amp; 12 one at a time. After each statement </w:t>
            </w:r>
            <w:r w:rsidR="003527DC">
              <w:t>invite students to position themselves along the line</w:t>
            </w:r>
            <w:r w:rsidR="00931D2F">
              <w:t xml:space="preserve"> depending on their thoughts</w:t>
            </w:r>
            <w:r w:rsidR="009A6824">
              <w:t>.</w:t>
            </w:r>
            <w:r w:rsidR="00931D2F">
              <w:t xml:space="preserve"> Students do not have to choose one or the </w:t>
            </w:r>
            <w:proofErr w:type="gramStart"/>
            <w:r w:rsidR="00931D2F">
              <w:t>other, but</w:t>
            </w:r>
            <w:proofErr w:type="gramEnd"/>
            <w:r w:rsidR="00931D2F">
              <w:t xml:space="preserve"> can place themselves in the middle according to how sure they are. </w:t>
            </w:r>
            <w:r w:rsidR="009A6824">
              <w:t xml:space="preserve"> </w:t>
            </w:r>
          </w:p>
          <w:p w14:paraId="632BC3AB" w14:textId="5D1F28D1" w:rsidR="003527DC" w:rsidRDefault="009A6824" w:rsidP="003527DC">
            <w:r>
              <w:lastRenderedPageBreak/>
              <w:t>The extreme ends of the line are as follows:</w:t>
            </w:r>
          </w:p>
          <w:p w14:paraId="0B4230BD" w14:textId="27B18304" w:rsidR="009A6824" w:rsidRDefault="009A6824" w:rsidP="003527DC">
            <w:r>
              <w:t>Slide 10: True --------------------------- False</w:t>
            </w:r>
          </w:p>
          <w:p w14:paraId="23FFE0EA" w14:textId="2D070F98" w:rsidR="009A6824" w:rsidRDefault="009A6824" w:rsidP="003527DC">
            <w:r>
              <w:t>Slide</w:t>
            </w:r>
            <w:r w:rsidR="005A5F1C">
              <w:t>s</w:t>
            </w:r>
            <w:r>
              <w:t xml:space="preserve"> 1</w:t>
            </w:r>
            <w:r w:rsidR="005A5F1C">
              <w:t>1 &amp; 12</w:t>
            </w:r>
            <w:r>
              <w:t>:</w:t>
            </w:r>
            <w:r w:rsidR="005A5F1C">
              <w:t xml:space="preserve"> Agree ---------------------------- Disagree</w:t>
            </w:r>
          </w:p>
          <w:p w14:paraId="20FE6186" w14:textId="2F6683A8" w:rsidR="003527DC" w:rsidRDefault="005A5F1C" w:rsidP="003527DC">
            <w:r>
              <w:t xml:space="preserve">After students have placed themselves, invite them to pair up with someone they are stood close to and share why they have placed themselves where they have. </w:t>
            </w:r>
          </w:p>
          <w:p w14:paraId="2E0F4446" w14:textId="6B8E7141" w:rsidR="005A5F1C" w:rsidRDefault="005A5F1C" w:rsidP="003527DC">
            <w:r>
              <w:t xml:space="preserve">Elicit some responses and make links between student responses and things discussed in the session. </w:t>
            </w:r>
          </w:p>
          <w:p w14:paraId="29BD5312" w14:textId="3FB9AFD4" w:rsidR="003527DC" w:rsidRPr="005A5F1C" w:rsidRDefault="005A5F1C" w:rsidP="00352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</w:rPr>
            </w:pPr>
            <w:r>
              <w:rPr>
                <w:iCs/>
              </w:rPr>
              <w:t>Feel free to add additional statements.</w:t>
            </w:r>
          </w:p>
          <w:p w14:paraId="7FD176EC" w14:textId="5832EEF2" w:rsidR="0016760A" w:rsidRPr="0016760A" w:rsidRDefault="0016760A" w:rsidP="0016760A">
            <w:pPr>
              <w:rPr>
                <w:rFonts w:ascii="Aptos" w:hAnsi="Aptos"/>
              </w:rPr>
            </w:pPr>
            <w:r w:rsidRPr="0016760A">
              <w:rPr>
                <w:rFonts w:ascii="Aptos" w:hAnsi="Aptos"/>
                <w:b/>
                <w:bCs/>
              </w:rPr>
              <w:t>NOTE</w:t>
            </w:r>
            <w:r>
              <w:rPr>
                <w:rFonts w:ascii="Aptos" w:hAnsi="Aptos"/>
                <w:b/>
                <w:bCs/>
              </w:rPr>
              <w:t xml:space="preserve"> – if your room does not allow for a physical </w:t>
            </w:r>
            <w:proofErr w:type="gramStart"/>
            <w:r>
              <w:rPr>
                <w:rFonts w:ascii="Aptos" w:hAnsi="Aptos"/>
                <w:b/>
                <w:bCs/>
              </w:rPr>
              <w:t>continuum</w:t>
            </w:r>
            <w:proofErr w:type="gramEnd"/>
            <w:r>
              <w:rPr>
                <w:rFonts w:ascii="Aptos" w:hAnsi="Aptos"/>
              </w:rPr>
              <w:t xml:space="preserve"> you can </w:t>
            </w:r>
            <w:r w:rsidR="00EB36C2">
              <w:rPr>
                <w:rFonts w:ascii="Aptos" w:hAnsi="Aptos"/>
              </w:rPr>
              <w:t xml:space="preserve">draw a line on your whiteboard and invite students to make a mark where they would place </w:t>
            </w:r>
            <w:proofErr w:type="gramStart"/>
            <w:r w:rsidR="00EB36C2">
              <w:rPr>
                <w:rFonts w:ascii="Aptos" w:hAnsi="Aptos"/>
              </w:rPr>
              <w:t>themselves</w:t>
            </w:r>
            <w:r w:rsidR="00D34FC3">
              <w:rPr>
                <w:rFonts w:ascii="Aptos" w:hAnsi="Aptos"/>
              </w:rPr>
              <w:t>, or</w:t>
            </w:r>
            <w:proofErr w:type="gramEnd"/>
            <w:r w:rsidR="00D34FC3">
              <w:rPr>
                <w:rFonts w:ascii="Aptos" w:hAnsi="Aptos"/>
              </w:rPr>
              <w:t xml:space="preserve"> ask students to draw their own lines and write down the statements in their workbook. </w:t>
            </w:r>
          </w:p>
        </w:tc>
        <w:tc>
          <w:tcPr>
            <w:tcW w:w="2268" w:type="dxa"/>
          </w:tcPr>
          <w:p w14:paraId="21CC4874" w14:textId="77777777" w:rsidR="005C6FEB" w:rsidRPr="00CC2DF4" w:rsidRDefault="005C6FEB">
            <w:pPr>
              <w:rPr>
                <w:rFonts w:ascii="Aptos" w:hAnsi="Aptos"/>
                <w:highlight w:val="yellow"/>
              </w:rPr>
            </w:pPr>
          </w:p>
        </w:tc>
        <w:tc>
          <w:tcPr>
            <w:tcW w:w="1843" w:type="dxa"/>
          </w:tcPr>
          <w:p w14:paraId="3504426A" w14:textId="1B00CA4D" w:rsidR="005C6FEB" w:rsidRDefault="00391332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Eliciting values &amp; opinions</w:t>
            </w:r>
          </w:p>
        </w:tc>
      </w:tr>
      <w:tr w:rsidR="004F61FC" w:rsidRPr="00CD00AC" w14:paraId="2A06FFB5" w14:textId="77777777" w:rsidTr="00216BCB">
        <w:tc>
          <w:tcPr>
            <w:tcW w:w="1129" w:type="dxa"/>
          </w:tcPr>
          <w:p w14:paraId="04225414" w14:textId="06D5C7DB" w:rsidR="004F61FC" w:rsidRPr="293D7A89" w:rsidRDefault="004F61FC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3 mins</w:t>
            </w:r>
          </w:p>
        </w:tc>
        <w:tc>
          <w:tcPr>
            <w:tcW w:w="10212" w:type="dxa"/>
            <w:gridSpan w:val="3"/>
          </w:tcPr>
          <w:p w14:paraId="34002BCE" w14:textId="3DE70414" w:rsidR="004F61FC" w:rsidRPr="004F61FC" w:rsidRDefault="004F61FC" w:rsidP="293D7A89">
            <w:pPr>
              <w:rPr>
                <w:rFonts w:ascii="Aptos" w:hAnsi="Aptos"/>
              </w:rPr>
            </w:pPr>
            <w:r>
              <w:rPr>
                <w:rFonts w:ascii="Aptos" w:hAnsi="Aptos"/>
                <w:b/>
                <w:bCs/>
              </w:rPr>
              <w:t xml:space="preserve">Final thoughts? </w:t>
            </w:r>
            <w:r>
              <w:rPr>
                <w:rFonts w:ascii="Aptos" w:hAnsi="Aptos"/>
              </w:rPr>
              <w:t xml:space="preserve">Invite pupils to share any final thoughts. Any questions that arise can be noted and ‘parked’ to return to in the following sessions. </w:t>
            </w:r>
          </w:p>
        </w:tc>
        <w:tc>
          <w:tcPr>
            <w:tcW w:w="2268" w:type="dxa"/>
          </w:tcPr>
          <w:p w14:paraId="059D3B95" w14:textId="75E51A70" w:rsidR="004F61FC" w:rsidRPr="00CC2DF4" w:rsidRDefault="000972FE">
            <w:pPr>
              <w:rPr>
                <w:rFonts w:ascii="Aptos" w:hAnsi="Aptos"/>
                <w:highlight w:val="yellow"/>
              </w:rPr>
            </w:pPr>
            <w:r w:rsidRPr="000972FE">
              <w:rPr>
                <w:rFonts w:ascii="Aptos" w:hAnsi="Aptos"/>
              </w:rPr>
              <w:t>Slide 14</w:t>
            </w:r>
          </w:p>
        </w:tc>
        <w:tc>
          <w:tcPr>
            <w:tcW w:w="1843" w:type="dxa"/>
          </w:tcPr>
          <w:p w14:paraId="7C036A03" w14:textId="326BE07D" w:rsidR="004F61FC" w:rsidRDefault="000972FE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Closing</w:t>
            </w:r>
          </w:p>
        </w:tc>
      </w:tr>
    </w:tbl>
    <w:p w14:paraId="382B96DE" w14:textId="77777777" w:rsidR="00430D70" w:rsidRDefault="00430D70" w:rsidP="00BA3820">
      <w:pPr>
        <w:spacing w:line="276" w:lineRule="auto"/>
        <w:rPr>
          <w:sz w:val="32"/>
          <w:szCs w:val="32"/>
        </w:rPr>
        <w:sectPr w:rsidR="00430D70" w:rsidSect="00A665E6">
          <w:pgSz w:w="16838" w:h="11906" w:orient="landscape"/>
          <w:pgMar w:top="1276" w:right="1440" w:bottom="709" w:left="1134" w:header="708" w:footer="708" w:gutter="0"/>
          <w:pgNumType w:start="1"/>
          <w:cols w:space="720"/>
        </w:sectPr>
      </w:pPr>
    </w:p>
    <w:p w14:paraId="7E08F1A7" w14:textId="4583ABE9" w:rsidR="00430D70" w:rsidRPr="00336BC0" w:rsidRDefault="0042389C" w:rsidP="0042389C">
      <w:pPr>
        <w:spacing w:line="276" w:lineRule="auto"/>
        <w:jc w:val="center"/>
        <w:rPr>
          <w:sz w:val="32"/>
          <w:szCs w:val="32"/>
        </w:rPr>
      </w:pPr>
      <w:r w:rsidRPr="002519F2">
        <w:rPr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 wp14:anchorId="6766D086" wp14:editId="7A33F0F8">
            <wp:simplePos x="0" y="0"/>
            <wp:positionH relativeFrom="margin">
              <wp:align>center</wp:align>
            </wp:positionH>
            <wp:positionV relativeFrom="paragraph">
              <wp:posOffset>523695</wp:posOffset>
            </wp:positionV>
            <wp:extent cx="3957320" cy="5158740"/>
            <wp:effectExtent l="0" t="0" r="5080" b="3810"/>
            <wp:wrapNone/>
            <wp:docPr id="619512513" name="Picture 1" descr="A close-up of logo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512513" name="Picture 1" descr="A close-up of logos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5158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30D70" w:rsidRPr="00336BC0" w:rsidSect="00873807">
      <w:pgSz w:w="16838" w:h="11906" w:orient="landscape"/>
      <w:pgMar w:top="851" w:right="820" w:bottom="568" w:left="851" w:header="708" w:footer="708" w:gutter="0"/>
      <w:pgNumType w:start="1"/>
      <w:cols w:num="3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ECC54"/>
    <w:multiLevelType w:val="hybridMultilevel"/>
    <w:tmpl w:val="A25417F2"/>
    <w:lvl w:ilvl="0" w:tplc="FEAA5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EBF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166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32E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882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565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CB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9E1E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5E9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31177"/>
    <w:multiLevelType w:val="hybridMultilevel"/>
    <w:tmpl w:val="FD3A429E"/>
    <w:lvl w:ilvl="0" w:tplc="C5221C82">
      <w:start w:val="10"/>
      <w:numFmt w:val="bullet"/>
      <w:lvlText w:val="-"/>
      <w:lvlJc w:val="left"/>
      <w:pPr>
        <w:ind w:left="720" w:hanging="360"/>
      </w:pPr>
      <w:rPr>
        <w:rFonts w:ascii="Aptos" w:eastAsia="Calibri" w:hAnsi="Apto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C22A7"/>
    <w:multiLevelType w:val="hybridMultilevel"/>
    <w:tmpl w:val="C1569A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95859"/>
    <w:multiLevelType w:val="multilevel"/>
    <w:tmpl w:val="37CE5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A8C516C"/>
    <w:multiLevelType w:val="hybridMultilevel"/>
    <w:tmpl w:val="DB585E32"/>
    <w:lvl w:ilvl="0" w:tplc="3DC65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DA48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BAA2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60DD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325B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C8E5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0AF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0E9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EC79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E0B9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550F46"/>
    <w:multiLevelType w:val="hybridMultilevel"/>
    <w:tmpl w:val="1BE2320C"/>
    <w:lvl w:ilvl="0" w:tplc="90D6C3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51FB5"/>
    <w:multiLevelType w:val="hybridMultilevel"/>
    <w:tmpl w:val="CA688688"/>
    <w:lvl w:ilvl="0" w:tplc="314A67DC">
      <w:start w:val="7"/>
      <w:numFmt w:val="decimal"/>
      <w:lvlText w:val="%1"/>
      <w:lvlJc w:val="left"/>
      <w:pPr>
        <w:ind w:left="54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1" w:hanging="360"/>
      </w:pPr>
    </w:lvl>
    <w:lvl w:ilvl="2" w:tplc="0809001B" w:tentative="1">
      <w:start w:val="1"/>
      <w:numFmt w:val="lowerRoman"/>
      <w:lvlText w:val="%3."/>
      <w:lvlJc w:val="right"/>
      <w:pPr>
        <w:ind w:left="1981" w:hanging="180"/>
      </w:pPr>
    </w:lvl>
    <w:lvl w:ilvl="3" w:tplc="0809000F" w:tentative="1">
      <w:start w:val="1"/>
      <w:numFmt w:val="decimal"/>
      <w:lvlText w:val="%4."/>
      <w:lvlJc w:val="left"/>
      <w:pPr>
        <w:ind w:left="2701" w:hanging="360"/>
      </w:pPr>
    </w:lvl>
    <w:lvl w:ilvl="4" w:tplc="08090019" w:tentative="1">
      <w:start w:val="1"/>
      <w:numFmt w:val="lowerLetter"/>
      <w:lvlText w:val="%5."/>
      <w:lvlJc w:val="left"/>
      <w:pPr>
        <w:ind w:left="3421" w:hanging="360"/>
      </w:pPr>
    </w:lvl>
    <w:lvl w:ilvl="5" w:tplc="0809001B" w:tentative="1">
      <w:start w:val="1"/>
      <w:numFmt w:val="lowerRoman"/>
      <w:lvlText w:val="%6."/>
      <w:lvlJc w:val="right"/>
      <w:pPr>
        <w:ind w:left="4141" w:hanging="180"/>
      </w:pPr>
    </w:lvl>
    <w:lvl w:ilvl="6" w:tplc="0809000F" w:tentative="1">
      <w:start w:val="1"/>
      <w:numFmt w:val="decimal"/>
      <w:lvlText w:val="%7."/>
      <w:lvlJc w:val="left"/>
      <w:pPr>
        <w:ind w:left="4861" w:hanging="360"/>
      </w:pPr>
    </w:lvl>
    <w:lvl w:ilvl="7" w:tplc="08090019" w:tentative="1">
      <w:start w:val="1"/>
      <w:numFmt w:val="lowerLetter"/>
      <w:lvlText w:val="%8."/>
      <w:lvlJc w:val="left"/>
      <w:pPr>
        <w:ind w:left="5581" w:hanging="360"/>
      </w:pPr>
    </w:lvl>
    <w:lvl w:ilvl="8" w:tplc="080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8" w15:restartNumberingAfterBreak="0">
    <w:nsid w:val="4BD08412"/>
    <w:multiLevelType w:val="multilevel"/>
    <w:tmpl w:val="AC6E9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F26D4"/>
    <w:multiLevelType w:val="hybridMultilevel"/>
    <w:tmpl w:val="5DBC89E6"/>
    <w:lvl w:ilvl="0" w:tplc="69D20612">
      <w:start w:val="6"/>
      <w:numFmt w:val="decimal"/>
      <w:lvlText w:val="%1"/>
      <w:lvlJc w:val="left"/>
      <w:pPr>
        <w:ind w:left="54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1" w:hanging="360"/>
      </w:pPr>
    </w:lvl>
    <w:lvl w:ilvl="2" w:tplc="0809001B" w:tentative="1">
      <w:start w:val="1"/>
      <w:numFmt w:val="lowerRoman"/>
      <w:lvlText w:val="%3."/>
      <w:lvlJc w:val="right"/>
      <w:pPr>
        <w:ind w:left="1981" w:hanging="180"/>
      </w:pPr>
    </w:lvl>
    <w:lvl w:ilvl="3" w:tplc="0809000F" w:tentative="1">
      <w:start w:val="1"/>
      <w:numFmt w:val="decimal"/>
      <w:lvlText w:val="%4."/>
      <w:lvlJc w:val="left"/>
      <w:pPr>
        <w:ind w:left="2701" w:hanging="360"/>
      </w:pPr>
    </w:lvl>
    <w:lvl w:ilvl="4" w:tplc="08090019" w:tentative="1">
      <w:start w:val="1"/>
      <w:numFmt w:val="lowerLetter"/>
      <w:lvlText w:val="%5."/>
      <w:lvlJc w:val="left"/>
      <w:pPr>
        <w:ind w:left="3421" w:hanging="360"/>
      </w:pPr>
    </w:lvl>
    <w:lvl w:ilvl="5" w:tplc="0809001B" w:tentative="1">
      <w:start w:val="1"/>
      <w:numFmt w:val="lowerRoman"/>
      <w:lvlText w:val="%6."/>
      <w:lvlJc w:val="right"/>
      <w:pPr>
        <w:ind w:left="4141" w:hanging="180"/>
      </w:pPr>
    </w:lvl>
    <w:lvl w:ilvl="6" w:tplc="0809000F" w:tentative="1">
      <w:start w:val="1"/>
      <w:numFmt w:val="decimal"/>
      <w:lvlText w:val="%7."/>
      <w:lvlJc w:val="left"/>
      <w:pPr>
        <w:ind w:left="4861" w:hanging="360"/>
      </w:pPr>
    </w:lvl>
    <w:lvl w:ilvl="7" w:tplc="08090019" w:tentative="1">
      <w:start w:val="1"/>
      <w:numFmt w:val="lowerLetter"/>
      <w:lvlText w:val="%8."/>
      <w:lvlJc w:val="left"/>
      <w:pPr>
        <w:ind w:left="5581" w:hanging="360"/>
      </w:pPr>
    </w:lvl>
    <w:lvl w:ilvl="8" w:tplc="080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59AA075A"/>
    <w:multiLevelType w:val="multilevel"/>
    <w:tmpl w:val="5F688E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4C35D7B"/>
    <w:multiLevelType w:val="multilevel"/>
    <w:tmpl w:val="FB5808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66630B5"/>
    <w:multiLevelType w:val="multilevel"/>
    <w:tmpl w:val="8F88C4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0B764A1"/>
    <w:multiLevelType w:val="hybridMultilevel"/>
    <w:tmpl w:val="69CC483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613131">
    <w:abstractNumId w:val="4"/>
  </w:num>
  <w:num w:numId="2" w16cid:durableId="292249727">
    <w:abstractNumId w:val="0"/>
  </w:num>
  <w:num w:numId="3" w16cid:durableId="1791825585">
    <w:abstractNumId w:val="8"/>
  </w:num>
  <w:num w:numId="4" w16cid:durableId="173613874">
    <w:abstractNumId w:val="3"/>
  </w:num>
  <w:num w:numId="5" w16cid:durableId="1556813209">
    <w:abstractNumId w:val="11"/>
  </w:num>
  <w:num w:numId="6" w16cid:durableId="1477529494">
    <w:abstractNumId w:val="12"/>
  </w:num>
  <w:num w:numId="7" w16cid:durableId="1260866160">
    <w:abstractNumId w:val="10"/>
  </w:num>
  <w:num w:numId="8" w16cid:durableId="262039130">
    <w:abstractNumId w:val="6"/>
  </w:num>
  <w:num w:numId="9" w16cid:durableId="911618198">
    <w:abstractNumId w:val="13"/>
  </w:num>
  <w:num w:numId="10" w16cid:durableId="572661859">
    <w:abstractNumId w:val="9"/>
  </w:num>
  <w:num w:numId="11" w16cid:durableId="824391318">
    <w:abstractNumId w:val="2"/>
  </w:num>
  <w:num w:numId="12" w16cid:durableId="1601721585">
    <w:abstractNumId w:val="1"/>
  </w:num>
  <w:num w:numId="13" w16cid:durableId="260601284">
    <w:abstractNumId w:val="5"/>
  </w:num>
  <w:num w:numId="14" w16cid:durableId="645768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CE7"/>
    <w:rsid w:val="00003C6E"/>
    <w:rsid w:val="00065E2A"/>
    <w:rsid w:val="000972FE"/>
    <w:rsid w:val="0009759A"/>
    <w:rsid w:val="000B5CE7"/>
    <w:rsid w:val="000C79F1"/>
    <w:rsid w:val="000F52A4"/>
    <w:rsid w:val="00123AC3"/>
    <w:rsid w:val="0012703A"/>
    <w:rsid w:val="00135014"/>
    <w:rsid w:val="0016760A"/>
    <w:rsid w:val="00170F1E"/>
    <w:rsid w:val="00192D15"/>
    <w:rsid w:val="001A17C8"/>
    <w:rsid w:val="001C257B"/>
    <w:rsid w:val="001C36C4"/>
    <w:rsid w:val="001E767B"/>
    <w:rsid w:val="001F0B8C"/>
    <w:rsid w:val="001F3D06"/>
    <w:rsid w:val="001F5466"/>
    <w:rsid w:val="00203A5F"/>
    <w:rsid w:val="0020500D"/>
    <w:rsid w:val="00210E37"/>
    <w:rsid w:val="00216BCB"/>
    <w:rsid w:val="002273D2"/>
    <w:rsid w:val="00250586"/>
    <w:rsid w:val="00280B6E"/>
    <w:rsid w:val="002906D7"/>
    <w:rsid w:val="00291A9A"/>
    <w:rsid w:val="002A0EB2"/>
    <w:rsid w:val="002A155D"/>
    <w:rsid w:val="002C6883"/>
    <w:rsid w:val="002C76FE"/>
    <w:rsid w:val="002D18DE"/>
    <w:rsid w:val="002D3A63"/>
    <w:rsid w:val="00327954"/>
    <w:rsid w:val="003317FF"/>
    <w:rsid w:val="00336BC0"/>
    <w:rsid w:val="00344C01"/>
    <w:rsid w:val="003527DC"/>
    <w:rsid w:val="00391332"/>
    <w:rsid w:val="003B151E"/>
    <w:rsid w:val="003C36F5"/>
    <w:rsid w:val="003C6765"/>
    <w:rsid w:val="003E4BDC"/>
    <w:rsid w:val="0042389C"/>
    <w:rsid w:val="00424EE0"/>
    <w:rsid w:val="00430D70"/>
    <w:rsid w:val="00450FE5"/>
    <w:rsid w:val="00464D74"/>
    <w:rsid w:val="00491720"/>
    <w:rsid w:val="004A7898"/>
    <w:rsid w:val="004C19AC"/>
    <w:rsid w:val="004F2E3D"/>
    <w:rsid w:val="004F61FC"/>
    <w:rsid w:val="004F6889"/>
    <w:rsid w:val="004F76E9"/>
    <w:rsid w:val="00503349"/>
    <w:rsid w:val="005244CD"/>
    <w:rsid w:val="0055266F"/>
    <w:rsid w:val="0058299F"/>
    <w:rsid w:val="005A5F1C"/>
    <w:rsid w:val="005C6FEB"/>
    <w:rsid w:val="005D031D"/>
    <w:rsid w:val="005E7440"/>
    <w:rsid w:val="005F219A"/>
    <w:rsid w:val="00604F01"/>
    <w:rsid w:val="00614D3E"/>
    <w:rsid w:val="00623733"/>
    <w:rsid w:val="00632FDD"/>
    <w:rsid w:val="006533C7"/>
    <w:rsid w:val="0067614E"/>
    <w:rsid w:val="00684500"/>
    <w:rsid w:val="00687C68"/>
    <w:rsid w:val="006915FE"/>
    <w:rsid w:val="0069741A"/>
    <w:rsid w:val="006A23A7"/>
    <w:rsid w:val="006A604F"/>
    <w:rsid w:val="006B7EF6"/>
    <w:rsid w:val="006C13A6"/>
    <w:rsid w:val="006D0CCC"/>
    <w:rsid w:val="006D669E"/>
    <w:rsid w:val="00703D26"/>
    <w:rsid w:val="007325B1"/>
    <w:rsid w:val="00741044"/>
    <w:rsid w:val="00757E1C"/>
    <w:rsid w:val="00765AE1"/>
    <w:rsid w:val="00777108"/>
    <w:rsid w:val="007B1FDE"/>
    <w:rsid w:val="007C2279"/>
    <w:rsid w:val="007D44FE"/>
    <w:rsid w:val="00817C41"/>
    <w:rsid w:val="00843149"/>
    <w:rsid w:val="008615FB"/>
    <w:rsid w:val="00864D0B"/>
    <w:rsid w:val="00873807"/>
    <w:rsid w:val="00882605"/>
    <w:rsid w:val="008912B3"/>
    <w:rsid w:val="008B25E7"/>
    <w:rsid w:val="008C3F6B"/>
    <w:rsid w:val="008E1A4A"/>
    <w:rsid w:val="008E4932"/>
    <w:rsid w:val="008F4775"/>
    <w:rsid w:val="00921152"/>
    <w:rsid w:val="009245A8"/>
    <w:rsid w:val="00931D2F"/>
    <w:rsid w:val="009343AD"/>
    <w:rsid w:val="00950C7E"/>
    <w:rsid w:val="00962A78"/>
    <w:rsid w:val="009861EE"/>
    <w:rsid w:val="00994B81"/>
    <w:rsid w:val="009A2ADF"/>
    <w:rsid w:val="009A6824"/>
    <w:rsid w:val="009D12C3"/>
    <w:rsid w:val="00A010DB"/>
    <w:rsid w:val="00A142BB"/>
    <w:rsid w:val="00A3384C"/>
    <w:rsid w:val="00A46F5B"/>
    <w:rsid w:val="00A55DA8"/>
    <w:rsid w:val="00A60493"/>
    <w:rsid w:val="00A665E6"/>
    <w:rsid w:val="00A666AB"/>
    <w:rsid w:val="00AA4490"/>
    <w:rsid w:val="00B3020C"/>
    <w:rsid w:val="00B56438"/>
    <w:rsid w:val="00B567A7"/>
    <w:rsid w:val="00B73870"/>
    <w:rsid w:val="00BA3820"/>
    <w:rsid w:val="00BB3AFB"/>
    <w:rsid w:val="00BC56AF"/>
    <w:rsid w:val="00C051E5"/>
    <w:rsid w:val="00C05227"/>
    <w:rsid w:val="00C075C1"/>
    <w:rsid w:val="00C52AB4"/>
    <w:rsid w:val="00C558D7"/>
    <w:rsid w:val="00C613F0"/>
    <w:rsid w:val="00C94F5F"/>
    <w:rsid w:val="00CA1C89"/>
    <w:rsid w:val="00CC251E"/>
    <w:rsid w:val="00CC2DF4"/>
    <w:rsid w:val="00CC7F3D"/>
    <w:rsid w:val="00CD00AC"/>
    <w:rsid w:val="00D34FC3"/>
    <w:rsid w:val="00D51C24"/>
    <w:rsid w:val="00D555DC"/>
    <w:rsid w:val="00D63EA3"/>
    <w:rsid w:val="00D859D1"/>
    <w:rsid w:val="00D919AB"/>
    <w:rsid w:val="00DA450D"/>
    <w:rsid w:val="00DC6207"/>
    <w:rsid w:val="00DC7872"/>
    <w:rsid w:val="00DD1A41"/>
    <w:rsid w:val="00DD3BFC"/>
    <w:rsid w:val="00DE3B44"/>
    <w:rsid w:val="00DE7876"/>
    <w:rsid w:val="00DE7D88"/>
    <w:rsid w:val="00E3A8C9"/>
    <w:rsid w:val="00E52178"/>
    <w:rsid w:val="00E52815"/>
    <w:rsid w:val="00E70F73"/>
    <w:rsid w:val="00E73B3E"/>
    <w:rsid w:val="00E828D4"/>
    <w:rsid w:val="00E93724"/>
    <w:rsid w:val="00E969AC"/>
    <w:rsid w:val="00EB36C2"/>
    <w:rsid w:val="00EB73FE"/>
    <w:rsid w:val="00EC5CF2"/>
    <w:rsid w:val="00EC6A2B"/>
    <w:rsid w:val="00ED5665"/>
    <w:rsid w:val="00EE0045"/>
    <w:rsid w:val="00EE31A4"/>
    <w:rsid w:val="00F03D77"/>
    <w:rsid w:val="00F04905"/>
    <w:rsid w:val="00F15A19"/>
    <w:rsid w:val="00F41B54"/>
    <w:rsid w:val="00F6445B"/>
    <w:rsid w:val="00F94214"/>
    <w:rsid w:val="00FE145E"/>
    <w:rsid w:val="02369697"/>
    <w:rsid w:val="0528AD30"/>
    <w:rsid w:val="0539923C"/>
    <w:rsid w:val="07D32CE1"/>
    <w:rsid w:val="0D3AF81B"/>
    <w:rsid w:val="13C7B8F0"/>
    <w:rsid w:val="1A1EC5ED"/>
    <w:rsid w:val="1F4B5DA0"/>
    <w:rsid w:val="1F7DD19E"/>
    <w:rsid w:val="1F7FC887"/>
    <w:rsid w:val="212DF0DD"/>
    <w:rsid w:val="23CA0DD9"/>
    <w:rsid w:val="25E34428"/>
    <w:rsid w:val="293D7A89"/>
    <w:rsid w:val="29A8CC98"/>
    <w:rsid w:val="2F2D8230"/>
    <w:rsid w:val="303BF2EB"/>
    <w:rsid w:val="30514274"/>
    <w:rsid w:val="30AC30EE"/>
    <w:rsid w:val="31BCF95A"/>
    <w:rsid w:val="35069B46"/>
    <w:rsid w:val="361EE993"/>
    <w:rsid w:val="36289A20"/>
    <w:rsid w:val="3A1B8E98"/>
    <w:rsid w:val="3C793DB7"/>
    <w:rsid w:val="3ED27F52"/>
    <w:rsid w:val="40CECCC8"/>
    <w:rsid w:val="4254C272"/>
    <w:rsid w:val="46540A92"/>
    <w:rsid w:val="480F04CF"/>
    <w:rsid w:val="481720C3"/>
    <w:rsid w:val="484FF065"/>
    <w:rsid w:val="4C1650FB"/>
    <w:rsid w:val="4C34D50B"/>
    <w:rsid w:val="50F95CD6"/>
    <w:rsid w:val="5191C8A2"/>
    <w:rsid w:val="534FAD89"/>
    <w:rsid w:val="537AFEB5"/>
    <w:rsid w:val="54C4AA87"/>
    <w:rsid w:val="57404E69"/>
    <w:rsid w:val="5859F23C"/>
    <w:rsid w:val="5B9B791D"/>
    <w:rsid w:val="5CDB953F"/>
    <w:rsid w:val="61FD50E9"/>
    <w:rsid w:val="62D4CDEB"/>
    <w:rsid w:val="6365A661"/>
    <w:rsid w:val="66B49549"/>
    <w:rsid w:val="680D0C80"/>
    <w:rsid w:val="686A5E9A"/>
    <w:rsid w:val="698D9892"/>
    <w:rsid w:val="6D10626D"/>
    <w:rsid w:val="6E862CBF"/>
    <w:rsid w:val="720C8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8B598"/>
  <w15:docId w15:val="{92F7A0DB-2F2E-4A3A-B38D-ED1D4F000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A92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25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7059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4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CD"/>
    <w:rPr>
      <w:color w:val="605E5C"/>
      <w:shd w:val="clear" w:color="auto" w:fill="E1DFDD"/>
    </w:rPr>
  </w:style>
  <w:style w:type="paragraph" w:customStyle="1" w:styleId="jsx-2261870785">
    <w:name w:val="jsx-2261870785"/>
    <w:basedOn w:val="Normal"/>
    <w:rsid w:val="00430D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jsx-1f24ab0bc0e7a45f">
    <w:name w:val="jsx-1f24ab0bc0e7a45f"/>
    <w:basedOn w:val="DefaultParagraphFont"/>
    <w:rsid w:val="00430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0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2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9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7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6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83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5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1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8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6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3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4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0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a4c19a-80c9-47ad-9413-54e69e6043f7">
      <Terms xmlns="http://schemas.microsoft.com/office/infopath/2007/PartnerControls"/>
    </lcf76f155ced4ddcb4097134ff3c332f>
    <TaxCatchAll xmlns="dd9383bb-573a-43b2-bebe-ce49b251b91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F1F1A7B3EEE4A9FBD3029B0F172BC" ma:contentTypeVersion="19" ma:contentTypeDescription="Create a new document." ma:contentTypeScope="" ma:versionID="a39ef1b8ddde8ba2f81a7830565422d8">
  <xsd:schema xmlns:xsd="http://www.w3.org/2001/XMLSchema" xmlns:xs="http://www.w3.org/2001/XMLSchema" xmlns:p="http://schemas.microsoft.com/office/2006/metadata/properties" xmlns:ns2="dda4c19a-80c9-47ad-9413-54e69e6043f7" xmlns:ns3="dd9383bb-573a-43b2-bebe-ce49b251b912" targetNamespace="http://schemas.microsoft.com/office/2006/metadata/properties" ma:root="true" ma:fieldsID="f2d5bd4577f555f6e0210076e8909ee9" ns2:_="" ns3:_="">
    <xsd:import namespace="dda4c19a-80c9-47ad-9413-54e69e6043f7"/>
    <xsd:import namespace="dd9383bb-573a-43b2-bebe-ce49b251b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4c19a-80c9-47ad-9413-54e69e604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d58010-b399-4c97-81fa-3c3bf84733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383bb-573a-43b2-bebe-ce49b251b9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52fa59-9469-4327-9cfa-fa7d2e9355a5}" ma:internalName="TaxCatchAll" ma:showField="CatchAllData" ma:web="dd9383bb-573a-43b2-bebe-ce49b251b9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r+T1VlNmKnFLOwfpOFsm1rzWRA==">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</go:docsCustomData>
</go:gDocsCustomXmlDataStorage>
</file>

<file path=customXml/itemProps1.xml><?xml version="1.0" encoding="utf-8"?>
<ds:datastoreItem xmlns:ds="http://schemas.openxmlformats.org/officeDocument/2006/customXml" ds:itemID="{F551C00D-9AE6-4B79-8BB7-6139BDB4807D}">
  <ds:schemaRefs>
    <ds:schemaRef ds:uri="http://schemas.microsoft.com/office/2006/metadata/properties"/>
    <ds:schemaRef ds:uri="http://schemas.microsoft.com/office/infopath/2007/PartnerControls"/>
    <ds:schemaRef ds:uri="dda4c19a-80c9-47ad-9413-54e69e6043f7"/>
    <ds:schemaRef ds:uri="dd9383bb-573a-43b2-bebe-ce49b251b912"/>
  </ds:schemaRefs>
</ds:datastoreItem>
</file>

<file path=customXml/itemProps2.xml><?xml version="1.0" encoding="utf-8"?>
<ds:datastoreItem xmlns:ds="http://schemas.openxmlformats.org/officeDocument/2006/customXml" ds:itemID="{597F76CC-1548-4791-BA04-A67B0D115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a4c19a-80c9-47ad-9413-54e69e6043f7"/>
    <ds:schemaRef ds:uri="dd9383bb-573a-43b2-bebe-ce49b251b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F9612E-DECB-4062-AA91-77F6426B6C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1262</Words>
  <Characters>7199</Characters>
  <Application>Microsoft Office Word</Application>
  <DocSecurity>0</DocSecurity>
  <Lines>59</Lines>
  <Paragraphs>16</Paragraphs>
  <ScaleCrop>false</ScaleCrop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Lloyd Williams, Alison</dc:creator>
  <cp:lastModifiedBy>Karen Wynne</cp:lastModifiedBy>
  <cp:revision>164</cp:revision>
  <cp:lastPrinted>2023-09-11T13:13:00Z</cp:lastPrinted>
  <dcterms:created xsi:type="dcterms:W3CDTF">2023-07-12T16:10:00Z</dcterms:created>
  <dcterms:modified xsi:type="dcterms:W3CDTF">2025-07-24T11:25:00Z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0x010100450F1F1A7B3EEE4A9FBD3029B0F172BC</vt:lpwstr>
  </property>
  <property fmtid="{D5CDD505-2E9C-101B-9397-08002B2CF9AE}" pid="3" name="MediaServiceImageTags">
    <vt:lpwstr/>
  </property>
</Properties>
</file>